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FF659" w14:textId="77777777" w:rsidR="00AD5F73" w:rsidRPr="00E46818" w:rsidRDefault="00AD5F73" w:rsidP="00FC39AE">
      <w:pPr>
        <w:rPr>
          <w:rFonts w:cstheme="minorHAnsi"/>
        </w:rPr>
      </w:pPr>
    </w:p>
    <w:p w14:paraId="1EAA7034" w14:textId="77777777" w:rsidR="00F541E2" w:rsidRPr="00E46818" w:rsidRDefault="00F541E2" w:rsidP="00FC39AE">
      <w:pPr>
        <w:rPr>
          <w:rFonts w:cstheme="minorHAnsi"/>
        </w:rPr>
      </w:pPr>
    </w:p>
    <w:p w14:paraId="0B9F3364" w14:textId="77777777" w:rsidR="00F541E2" w:rsidRPr="00E46818" w:rsidRDefault="00F541E2" w:rsidP="00FC39AE">
      <w:pPr>
        <w:rPr>
          <w:rFonts w:cstheme="minorHAnsi"/>
        </w:rPr>
      </w:pPr>
    </w:p>
    <w:p w14:paraId="75833527" w14:textId="77777777" w:rsidR="00F541E2" w:rsidRPr="00E46818" w:rsidRDefault="00F541E2" w:rsidP="00FC39AE">
      <w:pPr>
        <w:rPr>
          <w:rFonts w:cstheme="minorHAnsi"/>
        </w:rPr>
      </w:pPr>
    </w:p>
    <w:p w14:paraId="459B115A" w14:textId="77777777" w:rsidR="00F541E2" w:rsidRPr="00E46818" w:rsidRDefault="00F541E2" w:rsidP="00FC39AE">
      <w:pPr>
        <w:rPr>
          <w:rFonts w:cstheme="minorHAnsi"/>
        </w:rPr>
      </w:pPr>
    </w:p>
    <w:p w14:paraId="68F59105" w14:textId="77777777" w:rsidR="00F541E2" w:rsidRPr="00E46818" w:rsidRDefault="00F541E2" w:rsidP="00FC39AE">
      <w:pPr>
        <w:rPr>
          <w:rFonts w:cstheme="minorHAnsi"/>
        </w:rPr>
      </w:pPr>
    </w:p>
    <w:p w14:paraId="2FC9592A" w14:textId="77777777" w:rsidR="00F541E2" w:rsidRPr="00E46818" w:rsidRDefault="00F541E2" w:rsidP="00FC39AE">
      <w:pPr>
        <w:rPr>
          <w:rFonts w:cstheme="minorHAnsi"/>
        </w:rPr>
      </w:pPr>
    </w:p>
    <w:p w14:paraId="5A6E6CC2" w14:textId="77777777" w:rsidR="00F541E2" w:rsidRPr="00E46818" w:rsidRDefault="00F541E2" w:rsidP="00FC39AE">
      <w:pPr>
        <w:rPr>
          <w:rFonts w:cstheme="minorHAnsi"/>
        </w:rPr>
      </w:pPr>
    </w:p>
    <w:p w14:paraId="594F39C6" w14:textId="77777777" w:rsidR="00F541E2" w:rsidRPr="00E46818" w:rsidRDefault="00F541E2" w:rsidP="00FC39AE">
      <w:pPr>
        <w:rPr>
          <w:rFonts w:cstheme="minorHAnsi"/>
        </w:rPr>
      </w:pPr>
    </w:p>
    <w:p w14:paraId="4F683EF7" w14:textId="77777777" w:rsidR="00F541E2" w:rsidRPr="00E46818" w:rsidRDefault="00F541E2" w:rsidP="00FC39AE">
      <w:pPr>
        <w:rPr>
          <w:rFonts w:cstheme="minorHAnsi"/>
        </w:rPr>
      </w:pPr>
    </w:p>
    <w:p w14:paraId="45EF4687" w14:textId="77777777" w:rsidR="00DA0E51" w:rsidRPr="00E46818" w:rsidRDefault="00DA0E51" w:rsidP="002C59ED">
      <w:pPr>
        <w:pStyle w:val="Heading1"/>
      </w:pPr>
    </w:p>
    <w:p w14:paraId="582F35AE" w14:textId="30C908A8" w:rsidR="00DA0E51" w:rsidRPr="00E46818" w:rsidRDefault="00DA0E51" w:rsidP="002C59ED">
      <w:pPr>
        <w:pStyle w:val="Heading1"/>
      </w:pPr>
      <w:r w:rsidRPr="00E46818">
        <w:t>Understanding Cultural Intelligence (CQ), intercultural, and cultural competence, Allyship and related anti-oppressive practices toolkit</w:t>
      </w:r>
    </w:p>
    <w:p w14:paraId="6D4461FE" w14:textId="77777777" w:rsidR="00F541E2" w:rsidRPr="00E46818" w:rsidRDefault="00F541E2" w:rsidP="00FC39AE">
      <w:pPr>
        <w:rPr>
          <w:rFonts w:cstheme="minorHAnsi"/>
        </w:rPr>
      </w:pPr>
    </w:p>
    <w:p w14:paraId="73704C6D" w14:textId="77777777" w:rsidR="00F541E2" w:rsidRPr="00E46818" w:rsidRDefault="00F541E2" w:rsidP="00FC39AE">
      <w:pPr>
        <w:rPr>
          <w:rFonts w:cstheme="minorHAnsi"/>
        </w:rPr>
      </w:pPr>
    </w:p>
    <w:p w14:paraId="3630D4E1" w14:textId="77777777" w:rsidR="00F541E2" w:rsidRPr="00E46818" w:rsidRDefault="00F541E2" w:rsidP="00FC39AE">
      <w:pPr>
        <w:rPr>
          <w:rFonts w:cstheme="minorHAnsi"/>
        </w:rPr>
      </w:pPr>
    </w:p>
    <w:p w14:paraId="0A638925" w14:textId="77777777" w:rsidR="00F541E2" w:rsidRPr="00E46818" w:rsidRDefault="00F541E2" w:rsidP="00FC39AE">
      <w:pPr>
        <w:rPr>
          <w:rFonts w:cstheme="minorHAnsi"/>
        </w:rPr>
      </w:pPr>
    </w:p>
    <w:p w14:paraId="2790F5E8" w14:textId="77777777" w:rsidR="00F541E2" w:rsidRPr="00E46818" w:rsidRDefault="00F541E2" w:rsidP="00FC39AE">
      <w:pPr>
        <w:rPr>
          <w:rFonts w:cstheme="minorHAnsi"/>
        </w:rPr>
      </w:pPr>
    </w:p>
    <w:p w14:paraId="7F369839" w14:textId="5450A8A5" w:rsidR="00F541E2" w:rsidRPr="00E46818" w:rsidRDefault="00F541E2" w:rsidP="00FC39AE">
      <w:pPr>
        <w:rPr>
          <w:rFonts w:cstheme="minorHAnsi"/>
        </w:rPr>
      </w:pPr>
    </w:p>
    <w:p w14:paraId="6C7AC5D4" w14:textId="0DE21BC7" w:rsidR="00F541E2" w:rsidRPr="00E46818" w:rsidRDefault="00F541E2" w:rsidP="00FC39AE">
      <w:pPr>
        <w:rPr>
          <w:rFonts w:cstheme="minorHAnsi"/>
        </w:rPr>
      </w:pPr>
    </w:p>
    <w:p w14:paraId="76841111" w14:textId="3650634E" w:rsidR="00DA0E51" w:rsidRPr="00E46818" w:rsidRDefault="00FD4F67" w:rsidP="00FC39AE">
      <w:pPr>
        <w:rPr>
          <w:rFonts w:cstheme="minorHAnsi"/>
        </w:rPr>
      </w:pPr>
      <w:r w:rsidRPr="00E46818">
        <w:rPr>
          <w:rFonts w:cstheme="minorHAnsi"/>
          <w:noProof/>
        </w:rPr>
        <w:drawing>
          <wp:inline distT="0" distB="0" distL="0" distR="0" wp14:anchorId="1998FD79" wp14:editId="5D8D05B9">
            <wp:extent cx="1270635" cy="1149350"/>
            <wp:effectExtent l="0" t="0" r="5715" b="0"/>
            <wp:docPr id="2" name="Picture 2" descr="Be yourself at 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e yourself at work logo"/>
                    <pic:cNvPicPr/>
                  </pic:nvPicPr>
                  <pic:blipFill rotWithShape="1">
                    <a:blip r:embed="rId8">
                      <a:extLst>
                        <a:ext uri="{28A0092B-C50C-407E-A947-70E740481C1C}">
                          <a14:useLocalDpi xmlns:a14="http://schemas.microsoft.com/office/drawing/2010/main" val="0"/>
                        </a:ext>
                      </a:extLst>
                    </a:blip>
                    <a:srcRect l="19268" r="18648"/>
                    <a:stretch/>
                  </pic:blipFill>
                  <pic:spPr bwMode="auto">
                    <a:xfrm>
                      <a:off x="0" y="0"/>
                      <a:ext cx="1270635" cy="1149350"/>
                    </a:xfrm>
                    <a:prstGeom prst="rect">
                      <a:avLst/>
                    </a:prstGeom>
                    <a:ln>
                      <a:noFill/>
                    </a:ln>
                    <a:extLst>
                      <a:ext uri="{53640926-AAD7-44D8-BBD7-CCE9431645EC}">
                        <a14:shadowObscured xmlns:a14="http://schemas.microsoft.com/office/drawing/2010/main"/>
                      </a:ext>
                    </a:extLst>
                  </pic:spPr>
                </pic:pic>
              </a:graphicData>
            </a:graphic>
          </wp:inline>
        </w:drawing>
      </w:r>
    </w:p>
    <w:p w14:paraId="41E137F3" w14:textId="77777777" w:rsidR="00AA3D91" w:rsidRPr="00E46818" w:rsidRDefault="00AA3D91" w:rsidP="00FC39AE">
      <w:pPr>
        <w:rPr>
          <w:rFonts w:cstheme="minorHAnsi"/>
        </w:rPr>
      </w:pPr>
    </w:p>
    <w:p w14:paraId="3F1C74AE" w14:textId="1250D3FC" w:rsidR="00DA0E51" w:rsidRPr="00E46818" w:rsidRDefault="00DA0E51" w:rsidP="00FC39AE">
      <w:pPr>
        <w:rPr>
          <w:rFonts w:cstheme="minorHAnsi"/>
        </w:rPr>
      </w:pPr>
      <w:r w:rsidRPr="00E46818">
        <w:rPr>
          <w:rFonts w:cstheme="minorHAnsi"/>
        </w:rPr>
        <w:t>Also</w:t>
      </w:r>
      <w:r w:rsidRPr="00E46818">
        <w:rPr>
          <w:rFonts w:cstheme="minorHAnsi"/>
          <w:b/>
        </w:rPr>
        <w:t xml:space="preserve"> </w:t>
      </w:r>
      <w:r w:rsidRPr="00E46818">
        <w:rPr>
          <w:rFonts w:cstheme="minorHAnsi"/>
        </w:rPr>
        <w:t>supporting North Lincolnshire Council’s Diversity, Equality and Inclusion Strategy and Allyship Programme - Toolkit compiled by Liesel Dickinson (pronouns she/ her)</w:t>
      </w:r>
    </w:p>
    <w:p w14:paraId="0519457D" w14:textId="77777777" w:rsidR="00DA0E51" w:rsidRPr="00E46818" w:rsidRDefault="00DA0E51" w:rsidP="00FC39AE">
      <w:pPr>
        <w:rPr>
          <w:rFonts w:cstheme="minorHAnsi"/>
        </w:rPr>
      </w:pPr>
    </w:p>
    <w:p w14:paraId="3D04516C" w14:textId="77777777" w:rsidR="00F541E2" w:rsidRPr="00E46818" w:rsidRDefault="00F541E2" w:rsidP="00FC39AE">
      <w:pPr>
        <w:rPr>
          <w:rFonts w:cstheme="minorHAnsi"/>
        </w:rPr>
      </w:pPr>
    </w:p>
    <w:p w14:paraId="69B47C5D" w14:textId="77777777" w:rsidR="00F541E2" w:rsidRPr="00E46818" w:rsidRDefault="00F541E2" w:rsidP="00FC39AE">
      <w:pPr>
        <w:rPr>
          <w:rFonts w:cstheme="minorHAnsi"/>
        </w:rPr>
      </w:pPr>
    </w:p>
    <w:tbl>
      <w:tblPr>
        <w:tblStyle w:val="TableGrid"/>
        <w:tblW w:w="9356" w:type="dxa"/>
        <w:tblInd w:w="-147" w:type="dxa"/>
        <w:tblLook w:val="04A0" w:firstRow="1" w:lastRow="0" w:firstColumn="1" w:lastColumn="0" w:noHBand="0" w:noVBand="1"/>
      </w:tblPr>
      <w:tblGrid>
        <w:gridCol w:w="8506"/>
        <w:gridCol w:w="850"/>
      </w:tblGrid>
      <w:tr w:rsidR="00825717" w:rsidRPr="00E46818" w14:paraId="74C343B6" w14:textId="77777777" w:rsidTr="00B45589">
        <w:trPr>
          <w:trHeight w:val="274"/>
        </w:trPr>
        <w:tc>
          <w:tcPr>
            <w:tcW w:w="8506" w:type="dxa"/>
          </w:tcPr>
          <w:p w14:paraId="07701FAD" w14:textId="2DE73454" w:rsidR="00825717" w:rsidRPr="00E46818" w:rsidRDefault="009C73AC" w:rsidP="00FC39AE">
            <w:pPr>
              <w:rPr>
                <w:rFonts w:cstheme="minorHAnsi"/>
              </w:rPr>
            </w:pPr>
            <w:r w:rsidRPr="00E46818">
              <w:rPr>
                <w:rFonts w:cstheme="minorHAnsi"/>
              </w:rPr>
              <w:t>Title</w:t>
            </w:r>
          </w:p>
        </w:tc>
        <w:tc>
          <w:tcPr>
            <w:tcW w:w="850" w:type="dxa"/>
          </w:tcPr>
          <w:p w14:paraId="737BF06C" w14:textId="2B4417FC" w:rsidR="00825717" w:rsidRPr="00E46818" w:rsidRDefault="009C73AC" w:rsidP="00FC39AE">
            <w:pPr>
              <w:rPr>
                <w:rFonts w:cstheme="minorHAnsi"/>
              </w:rPr>
            </w:pPr>
            <w:r w:rsidRPr="00E46818">
              <w:rPr>
                <w:rFonts w:cstheme="minorHAnsi"/>
              </w:rPr>
              <w:t>Page</w:t>
            </w:r>
          </w:p>
        </w:tc>
      </w:tr>
      <w:tr w:rsidR="00825717" w:rsidRPr="00E46818" w14:paraId="48C3193E" w14:textId="77777777" w:rsidTr="00B45589">
        <w:trPr>
          <w:trHeight w:val="408"/>
        </w:trPr>
        <w:tc>
          <w:tcPr>
            <w:tcW w:w="8506" w:type="dxa"/>
          </w:tcPr>
          <w:p w14:paraId="4D40FF88" w14:textId="2F985981" w:rsidR="00825717" w:rsidRPr="002C59ED" w:rsidRDefault="00825717" w:rsidP="002C59ED">
            <w:pPr>
              <w:pStyle w:val="Heading2"/>
              <w:outlineLvl w:val="1"/>
            </w:pPr>
            <w:r w:rsidRPr="002C59ED">
              <w:t>Introduction</w:t>
            </w:r>
          </w:p>
        </w:tc>
        <w:tc>
          <w:tcPr>
            <w:tcW w:w="850" w:type="dxa"/>
          </w:tcPr>
          <w:p w14:paraId="5197D494" w14:textId="166E3BFB" w:rsidR="00825717" w:rsidRPr="00E46818" w:rsidRDefault="006561C0" w:rsidP="00FC39AE">
            <w:pPr>
              <w:rPr>
                <w:rFonts w:cstheme="minorHAnsi"/>
              </w:rPr>
            </w:pPr>
            <w:r w:rsidRPr="00E46818">
              <w:rPr>
                <w:rFonts w:cstheme="minorHAnsi"/>
              </w:rPr>
              <w:t>3</w:t>
            </w:r>
          </w:p>
        </w:tc>
      </w:tr>
      <w:tr w:rsidR="00825717" w:rsidRPr="00E46818" w14:paraId="48126EB6" w14:textId="77777777" w:rsidTr="00B45589">
        <w:trPr>
          <w:trHeight w:val="408"/>
        </w:trPr>
        <w:tc>
          <w:tcPr>
            <w:tcW w:w="8506" w:type="dxa"/>
          </w:tcPr>
          <w:p w14:paraId="6B0247EA" w14:textId="758B67DA" w:rsidR="00825717" w:rsidRPr="00E46818" w:rsidRDefault="00825717" w:rsidP="002C59ED">
            <w:pPr>
              <w:pStyle w:val="Heading2"/>
              <w:outlineLvl w:val="1"/>
            </w:pPr>
            <w:r w:rsidRPr="00E46818">
              <w:t>Part One –General and transferable concepts and understanding for culturally intelligent, inclusive practice and leadership</w:t>
            </w:r>
          </w:p>
        </w:tc>
        <w:tc>
          <w:tcPr>
            <w:tcW w:w="850" w:type="dxa"/>
          </w:tcPr>
          <w:p w14:paraId="518DCD86" w14:textId="790C352E" w:rsidR="00825717" w:rsidRPr="00E46818" w:rsidRDefault="006561C0" w:rsidP="00FC39AE">
            <w:pPr>
              <w:rPr>
                <w:rFonts w:cstheme="minorHAnsi"/>
              </w:rPr>
            </w:pPr>
            <w:r w:rsidRPr="00E46818">
              <w:rPr>
                <w:rFonts w:cstheme="minorHAnsi"/>
              </w:rPr>
              <w:t>4</w:t>
            </w:r>
          </w:p>
        </w:tc>
      </w:tr>
      <w:tr w:rsidR="009C73AC" w:rsidRPr="00E46818" w14:paraId="32E1B896" w14:textId="77777777" w:rsidTr="00B45589">
        <w:trPr>
          <w:trHeight w:val="335"/>
        </w:trPr>
        <w:tc>
          <w:tcPr>
            <w:tcW w:w="8506" w:type="dxa"/>
          </w:tcPr>
          <w:p w14:paraId="029E5EBE" w14:textId="2EA16A6F" w:rsidR="009C73AC" w:rsidRPr="00E46818" w:rsidRDefault="009C73AC" w:rsidP="00FC39AE">
            <w:pPr>
              <w:rPr>
                <w:rFonts w:cstheme="minorHAnsi"/>
              </w:rPr>
            </w:pPr>
            <w:r w:rsidRPr="00E46818">
              <w:rPr>
                <w:rFonts w:cstheme="minorHAnsi"/>
              </w:rPr>
              <w:t>Setting the scene – professional responsibility</w:t>
            </w:r>
          </w:p>
        </w:tc>
        <w:tc>
          <w:tcPr>
            <w:tcW w:w="850" w:type="dxa"/>
          </w:tcPr>
          <w:p w14:paraId="10A55CB1" w14:textId="7FB8BF94" w:rsidR="009C73AC" w:rsidRPr="00E46818" w:rsidRDefault="006561C0" w:rsidP="00FC39AE">
            <w:pPr>
              <w:rPr>
                <w:rFonts w:cstheme="minorHAnsi"/>
              </w:rPr>
            </w:pPr>
            <w:r w:rsidRPr="00E46818">
              <w:rPr>
                <w:rFonts w:cstheme="minorHAnsi"/>
              </w:rPr>
              <w:t>4</w:t>
            </w:r>
          </w:p>
        </w:tc>
      </w:tr>
      <w:tr w:rsidR="009C73AC" w:rsidRPr="00E46818" w14:paraId="51687208" w14:textId="77777777" w:rsidTr="00B45589">
        <w:trPr>
          <w:trHeight w:val="408"/>
        </w:trPr>
        <w:tc>
          <w:tcPr>
            <w:tcW w:w="8506" w:type="dxa"/>
          </w:tcPr>
          <w:p w14:paraId="0F618FD1" w14:textId="017CEEE2" w:rsidR="009C73AC" w:rsidRPr="00E46818" w:rsidRDefault="009C73AC" w:rsidP="00FC39AE">
            <w:pPr>
              <w:rPr>
                <w:rFonts w:cstheme="minorHAnsi"/>
              </w:rPr>
            </w:pPr>
            <w:r w:rsidRPr="00E46818">
              <w:rPr>
                <w:rFonts w:cstheme="minorHAnsi"/>
              </w:rPr>
              <w:t>Anti-discriminatory practice and Thompsons PCS Model</w:t>
            </w:r>
          </w:p>
        </w:tc>
        <w:tc>
          <w:tcPr>
            <w:tcW w:w="850" w:type="dxa"/>
          </w:tcPr>
          <w:p w14:paraId="2CD70F08" w14:textId="5A5712D7" w:rsidR="009C73AC" w:rsidRPr="00E46818" w:rsidRDefault="006561C0" w:rsidP="00FC39AE">
            <w:pPr>
              <w:rPr>
                <w:rFonts w:cstheme="minorHAnsi"/>
              </w:rPr>
            </w:pPr>
            <w:r w:rsidRPr="00E46818">
              <w:rPr>
                <w:rFonts w:cstheme="minorHAnsi"/>
              </w:rPr>
              <w:t>4</w:t>
            </w:r>
          </w:p>
        </w:tc>
      </w:tr>
      <w:tr w:rsidR="009C73AC" w:rsidRPr="00E46818" w14:paraId="0AA2A8F4" w14:textId="77777777" w:rsidTr="00B45589">
        <w:trPr>
          <w:trHeight w:val="408"/>
        </w:trPr>
        <w:tc>
          <w:tcPr>
            <w:tcW w:w="8506" w:type="dxa"/>
          </w:tcPr>
          <w:p w14:paraId="73E49D39" w14:textId="65D19832" w:rsidR="009C73AC" w:rsidRPr="00E46818" w:rsidRDefault="009C73AC" w:rsidP="00FC39AE">
            <w:pPr>
              <w:rPr>
                <w:rFonts w:cstheme="minorHAnsi"/>
              </w:rPr>
            </w:pPr>
            <w:r w:rsidRPr="00E46818">
              <w:rPr>
                <w:rFonts w:cstheme="minorHAnsi"/>
              </w:rPr>
              <w:t>Social Work Standards</w:t>
            </w:r>
          </w:p>
        </w:tc>
        <w:tc>
          <w:tcPr>
            <w:tcW w:w="850" w:type="dxa"/>
          </w:tcPr>
          <w:p w14:paraId="24707E1B" w14:textId="53B13710" w:rsidR="009C73AC" w:rsidRPr="00E46818" w:rsidRDefault="006561C0" w:rsidP="00FC39AE">
            <w:pPr>
              <w:rPr>
                <w:rFonts w:cstheme="minorHAnsi"/>
              </w:rPr>
            </w:pPr>
            <w:r w:rsidRPr="00E46818">
              <w:rPr>
                <w:rFonts w:cstheme="minorHAnsi"/>
              </w:rPr>
              <w:t>4</w:t>
            </w:r>
          </w:p>
        </w:tc>
      </w:tr>
      <w:tr w:rsidR="009C73AC" w:rsidRPr="00E46818" w14:paraId="4E755D20" w14:textId="77777777" w:rsidTr="00B45589">
        <w:trPr>
          <w:trHeight w:val="408"/>
        </w:trPr>
        <w:tc>
          <w:tcPr>
            <w:tcW w:w="8506" w:type="dxa"/>
          </w:tcPr>
          <w:p w14:paraId="6C8AFE8A" w14:textId="30E4FD50" w:rsidR="009C73AC" w:rsidRPr="00E46818" w:rsidRDefault="009C73AC" w:rsidP="00FC39AE">
            <w:pPr>
              <w:rPr>
                <w:rFonts w:cstheme="minorHAnsi"/>
              </w:rPr>
            </w:pPr>
            <w:r w:rsidRPr="00E46818">
              <w:rPr>
                <w:rFonts w:cstheme="minorHAnsi"/>
              </w:rPr>
              <w:t>What is cultural Intelligence (CQ) and how does it relate to cultural and intercultural competence</w:t>
            </w:r>
          </w:p>
        </w:tc>
        <w:tc>
          <w:tcPr>
            <w:tcW w:w="850" w:type="dxa"/>
          </w:tcPr>
          <w:p w14:paraId="2B53F1F0" w14:textId="48CB9EB3" w:rsidR="009C73AC" w:rsidRPr="00E46818" w:rsidRDefault="006561C0" w:rsidP="00FC39AE">
            <w:pPr>
              <w:rPr>
                <w:rFonts w:cstheme="minorHAnsi"/>
              </w:rPr>
            </w:pPr>
            <w:r w:rsidRPr="00E46818">
              <w:rPr>
                <w:rFonts w:cstheme="minorHAnsi"/>
              </w:rPr>
              <w:t>5</w:t>
            </w:r>
          </w:p>
        </w:tc>
      </w:tr>
      <w:tr w:rsidR="009C73AC" w:rsidRPr="00E46818" w14:paraId="7C08029B" w14:textId="77777777" w:rsidTr="00B45589">
        <w:trPr>
          <w:trHeight w:val="408"/>
        </w:trPr>
        <w:tc>
          <w:tcPr>
            <w:tcW w:w="8506" w:type="dxa"/>
          </w:tcPr>
          <w:p w14:paraId="3C1EC74E" w14:textId="5BD6BC28" w:rsidR="009C73AC" w:rsidRPr="00E46818" w:rsidRDefault="009C73AC" w:rsidP="00FC39AE">
            <w:pPr>
              <w:rPr>
                <w:rFonts w:cstheme="minorHAnsi"/>
              </w:rPr>
            </w:pPr>
            <w:r w:rsidRPr="00E46818">
              <w:rPr>
                <w:rFonts w:cstheme="minorHAnsi"/>
              </w:rPr>
              <w:t>Cultural intelligence and social work practice</w:t>
            </w:r>
          </w:p>
        </w:tc>
        <w:tc>
          <w:tcPr>
            <w:tcW w:w="850" w:type="dxa"/>
          </w:tcPr>
          <w:p w14:paraId="03D0CAFD" w14:textId="008899CB" w:rsidR="009C73AC" w:rsidRPr="00E46818" w:rsidRDefault="00F62738" w:rsidP="00FC39AE">
            <w:pPr>
              <w:rPr>
                <w:rFonts w:cstheme="minorHAnsi"/>
              </w:rPr>
            </w:pPr>
            <w:r w:rsidRPr="00E46818">
              <w:rPr>
                <w:rFonts w:cstheme="minorHAnsi"/>
              </w:rPr>
              <w:t>6</w:t>
            </w:r>
          </w:p>
        </w:tc>
      </w:tr>
      <w:tr w:rsidR="009C73AC" w:rsidRPr="00E46818" w14:paraId="04E71044" w14:textId="77777777" w:rsidTr="00B45589">
        <w:trPr>
          <w:trHeight w:val="408"/>
        </w:trPr>
        <w:tc>
          <w:tcPr>
            <w:tcW w:w="8506" w:type="dxa"/>
          </w:tcPr>
          <w:p w14:paraId="758A35A9" w14:textId="57FD248E" w:rsidR="009C73AC" w:rsidRPr="00E46818" w:rsidRDefault="009C73AC" w:rsidP="00FC39AE">
            <w:pPr>
              <w:rPr>
                <w:rFonts w:cstheme="minorHAnsi"/>
              </w:rPr>
            </w:pPr>
            <w:r w:rsidRPr="00E46818">
              <w:rPr>
                <w:rFonts w:cstheme="minorHAnsi"/>
              </w:rPr>
              <w:t>The importance of cultural intelligence in the NHS</w:t>
            </w:r>
          </w:p>
        </w:tc>
        <w:tc>
          <w:tcPr>
            <w:tcW w:w="850" w:type="dxa"/>
          </w:tcPr>
          <w:p w14:paraId="52398D1A" w14:textId="1380C037" w:rsidR="009C73AC" w:rsidRPr="00E46818" w:rsidRDefault="00F62738" w:rsidP="00FC39AE">
            <w:pPr>
              <w:rPr>
                <w:rFonts w:cstheme="minorHAnsi"/>
              </w:rPr>
            </w:pPr>
            <w:r w:rsidRPr="00E46818">
              <w:rPr>
                <w:rFonts w:cstheme="minorHAnsi"/>
              </w:rPr>
              <w:t>6</w:t>
            </w:r>
          </w:p>
        </w:tc>
      </w:tr>
      <w:tr w:rsidR="009C73AC" w:rsidRPr="00E46818" w14:paraId="4FF70EA6" w14:textId="77777777" w:rsidTr="00B45589">
        <w:trPr>
          <w:trHeight w:val="408"/>
        </w:trPr>
        <w:tc>
          <w:tcPr>
            <w:tcW w:w="8506" w:type="dxa"/>
          </w:tcPr>
          <w:p w14:paraId="10385DEA" w14:textId="7E905C8E" w:rsidR="009C73AC" w:rsidRPr="00E46818" w:rsidRDefault="009C73AC" w:rsidP="00FC39AE">
            <w:pPr>
              <w:rPr>
                <w:rFonts w:cstheme="minorHAnsi"/>
              </w:rPr>
            </w:pPr>
            <w:r w:rsidRPr="00E46818">
              <w:rPr>
                <w:rFonts w:cstheme="minorHAnsi"/>
              </w:rPr>
              <w:t>Intercultural competence</w:t>
            </w:r>
          </w:p>
        </w:tc>
        <w:tc>
          <w:tcPr>
            <w:tcW w:w="850" w:type="dxa"/>
          </w:tcPr>
          <w:p w14:paraId="5D77975F" w14:textId="4D5AABB0" w:rsidR="009C73AC" w:rsidRPr="00E46818" w:rsidRDefault="00F62738" w:rsidP="00FC39AE">
            <w:pPr>
              <w:rPr>
                <w:rFonts w:cstheme="minorHAnsi"/>
              </w:rPr>
            </w:pPr>
            <w:r w:rsidRPr="00E46818">
              <w:rPr>
                <w:rFonts w:cstheme="minorHAnsi"/>
              </w:rPr>
              <w:t>6</w:t>
            </w:r>
          </w:p>
        </w:tc>
      </w:tr>
      <w:tr w:rsidR="009C73AC" w:rsidRPr="00E46818" w14:paraId="3793ADBF" w14:textId="77777777" w:rsidTr="00B45589">
        <w:trPr>
          <w:trHeight w:val="408"/>
        </w:trPr>
        <w:tc>
          <w:tcPr>
            <w:tcW w:w="8506" w:type="dxa"/>
          </w:tcPr>
          <w:p w14:paraId="014AC1A5" w14:textId="257051D3" w:rsidR="009C73AC" w:rsidRPr="00E46818" w:rsidRDefault="00F62738" w:rsidP="00FC39AE">
            <w:pPr>
              <w:rPr>
                <w:rFonts w:cstheme="minorHAnsi"/>
              </w:rPr>
            </w:pPr>
            <w:r w:rsidRPr="00E46818">
              <w:rPr>
                <w:rFonts w:cstheme="minorHAnsi"/>
              </w:rPr>
              <w:t>Culture competence</w:t>
            </w:r>
          </w:p>
        </w:tc>
        <w:tc>
          <w:tcPr>
            <w:tcW w:w="850" w:type="dxa"/>
          </w:tcPr>
          <w:p w14:paraId="2BF38074" w14:textId="55E55AB8" w:rsidR="009C73AC" w:rsidRPr="00E46818" w:rsidRDefault="00F62738" w:rsidP="00FC39AE">
            <w:pPr>
              <w:rPr>
                <w:rFonts w:cstheme="minorHAnsi"/>
              </w:rPr>
            </w:pPr>
            <w:r w:rsidRPr="00E46818">
              <w:rPr>
                <w:rFonts w:cstheme="minorHAnsi"/>
              </w:rPr>
              <w:t>7</w:t>
            </w:r>
          </w:p>
        </w:tc>
      </w:tr>
      <w:tr w:rsidR="009C73AC" w:rsidRPr="00E46818" w14:paraId="4AACA331" w14:textId="77777777" w:rsidTr="00B45589">
        <w:trPr>
          <w:trHeight w:val="408"/>
        </w:trPr>
        <w:tc>
          <w:tcPr>
            <w:tcW w:w="8506" w:type="dxa"/>
          </w:tcPr>
          <w:p w14:paraId="37608742" w14:textId="60FFD741" w:rsidR="009C73AC" w:rsidRPr="00E46818" w:rsidRDefault="00F62738" w:rsidP="00FC39AE">
            <w:pPr>
              <w:rPr>
                <w:rFonts w:cstheme="minorHAnsi"/>
              </w:rPr>
            </w:pPr>
            <w:r w:rsidRPr="00E46818">
              <w:rPr>
                <w:rFonts w:cstheme="minorHAnsi"/>
              </w:rPr>
              <w:t>What cultural intelligence, intercultural and cultural competence have in common</w:t>
            </w:r>
          </w:p>
        </w:tc>
        <w:tc>
          <w:tcPr>
            <w:tcW w:w="850" w:type="dxa"/>
          </w:tcPr>
          <w:p w14:paraId="0D31CDB0" w14:textId="5AD629EC" w:rsidR="009C73AC" w:rsidRPr="00E46818" w:rsidRDefault="00F62738" w:rsidP="00FC39AE">
            <w:pPr>
              <w:rPr>
                <w:rFonts w:cstheme="minorHAnsi"/>
              </w:rPr>
            </w:pPr>
            <w:r w:rsidRPr="00E46818">
              <w:rPr>
                <w:rFonts w:cstheme="minorHAnsi"/>
              </w:rPr>
              <w:t>7</w:t>
            </w:r>
          </w:p>
        </w:tc>
      </w:tr>
      <w:tr w:rsidR="009C73AC" w:rsidRPr="00E46818" w14:paraId="09B33EB3" w14:textId="77777777" w:rsidTr="00B45589">
        <w:trPr>
          <w:trHeight w:val="408"/>
        </w:trPr>
        <w:tc>
          <w:tcPr>
            <w:tcW w:w="8506" w:type="dxa"/>
          </w:tcPr>
          <w:p w14:paraId="373C0750" w14:textId="51F1BD04" w:rsidR="009C73AC" w:rsidRPr="00E46818" w:rsidRDefault="00F62738" w:rsidP="00FC39AE">
            <w:pPr>
              <w:rPr>
                <w:rFonts w:cstheme="minorHAnsi"/>
              </w:rPr>
            </w:pPr>
            <w:r w:rsidRPr="00E46818">
              <w:rPr>
                <w:rFonts w:cstheme="minorHAnsi"/>
              </w:rPr>
              <w:t xml:space="preserve">Understanding intersectionality (A need to work </w:t>
            </w:r>
            <w:proofErr w:type="spellStart"/>
            <w:r w:rsidRPr="00E46818">
              <w:rPr>
                <w:rFonts w:cstheme="minorHAnsi"/>
              </w:rPr>
              <w:t>intersectionally</w:t>
            </w:r>
            <w:proofErr w:type="spellEnd"/>
            <w:r w:rsidRPr="00E46818">
              <w:rPr>
                <w:rFonts w:cstheme="minorHAnsi"/>
              </w:rPr>
              <w:t>)</w:t>
            </w:r>
          </w:p>
        </w:tc>
        <w:tc>
          <w:tcPr>
            <w:tcW w:w="850" w:type="dxa"/>
          </w:tcPr>
          <w:p w14:paraId="14F1576A" w14:textId="65131DD8" w:rsidR="009C73AC" w:rsidRPr="00E46818" w:rsidRDefault="00F62738" w:rsidP="00FC39AE">
            <w:pPr>
              <w:rPr>
                <w:rFonts w:cstheme="minorHAnsi"/>
              </w:rPr>
            </w:pPr>
            <w:r w:rsidRPr="00E46818">
              <w:rPr>
                <w:rFonts w:cstheme="minorHAnsi"/>
              </w:rPr>
              <w:t>8</w:t>
            </w:r>
          </w:p>
        </w:tc>
      </w:tr>
      <w:tr w:rsidR="009C73AC" w:rsidRPr="00E46818" w14:paraId="789B322D" w14:textId="77777777" w:rsidTr="00B45589">
        <w:trPr>
          <w:trHeight w:val="408"/>
        </w:trPr>
        <w:tc>
          <w:tcPr>
            <w:tcW w:w="8506" w:type="dxa"/>
          </w:tcPr>
          <w:p w14:paraId="103365A2" w14:textId="41ED2B94" w:rsidR="009C73AC" w:rsidRPr="00E46818" w:rsidRDefault="00F62738" w:rsidP="00FC39AE">
            <w:pPr>
              <w:rPr>
                <w:rFonts w:cstheme="minorHAnsi"/>
              </w:rPr>
            </w:pPr>
            <w:r w:rsidRPr="00E46818">
              <w:rPr>
                <w:rFonts w:cstheme="minorHAnsi"/>
              </w:rPr>
              <w:t>Allyship</w:t>
            </w:r>
          </w:p>
        </w:tc>
        <w:tc>
          <w:tcPr>
            <w:tcW w:w="850" w:type="dxa"/>
          </w:tcPr>
          <w:p w14:paraId="1ECEA4F6" w14:textId="296CE2E1" w:rsidR="009C73AC" w:rsidRPr="00E46818" w:rsidRDefault="00F62738" w:rsidP="00FC39AE">
            <w:pPr>
              <w:rPr>
                <w:rFonts w:cstheme="minorHAnsi"/>
              </w:rPr>
            </w:pPr>
            <w:r w:rsidRPr="00E46818">
              <w:rPr>
                <w:rFonts w:cstheme="minorHAnsi"/>
              </w:rPr>
              <w:t>9</w:t>
            </w:r>
          </w:p>
        </w:tc>
      </w:tr>
      <w:tr w:rsidR="009C73AC" w:rsidRPr="00E46818" w14:paraId="1C3F8015" w14:textId="77777777" w:rsidTr="00B45589">
        <w:trPr>
          <w:trHeight w:val="408"/>
        </w:trPr>
        <w:tc>
          <w:tcPr>
            <w:tcW w:w="8506" w:type="dxa"/>
          </w:tcPr>
          <w:p w14:paraId="2F1577FD" w14:textId="42ADA089" w:rsidR="009C73AC" w:rsidRPr="00E46818" w:rsidRDefault="00F62738" w:rsidP="00FC39AE">
            <w:pPr>
              <w:rPr>
                <w:rFonts w:cstheme="minorHAnsi"/>
              </w:rPr>
            </w:pPr>
            <w:r w:rsidRPr="00E46818">
              <w:rPr>
                <w:rFonts w:cstheme="minorHAnsi"/>
              </w:rPr>
              <w:t>The allyship journey applying a growth mindset</w:t>
            </w:r>
          </w:p>
        </w:tc>
        <w:tc>
          <w:tcPr>
            <w:tcW w:w="850" w:type="dxa"/>
          </w:tcPr>
          <w:p w14:paraId="65A8EAAB" w14:textId="6719F5EB" w:rsidR="009C73AC" w:rsidRPr="00E46818" w:rsidRDefault="00F62738" w:rsidP="00FC39AE">
            <w:pPr>
              <w:rPr>
                <w:rFonts w:cstheme="minorHAnsi"/>
              </w:rPr>
            </w:pPr>
            <w:r w:rsidRPr="00E46818">
              <w:rPr>
                <w:rFonts w:cstheme="minorHAnsi"/>
              </w:rPr>
              <w:t>10</w:t>
            </w:r>
          </w:p>
        </w:tc>
      </w:tr>
      <w:tr w:rsidR="009C73AC" w:rsidRPr="00E46818" w14:paraId="6856BF99" w14:textId="77777777" w:rsidTr="00B45589">
        <w:trPr>
          <w:trHeight w:val="408"/>
        </w:trPr>
        <w:tc>
          <w:tcPr>
            <w:tcW w:w="8506" w:type="dxa"/>
          </w:tcPr>
          <w:p w14:paraId="656A128E" w14:textId="5DD1ADFE" w:rsidR="009C73AC" w:rsidRPr="00E46818" w:rsidRDefault="00F62738" w:rsidP="00FC39AE">
            <w:pPr>
              <w:rPr>
                <w:rFonts w:cstheme="minorHAnsi"/>
              </w:rPr>
            </w:pPr>
            <w:r w:rsidRPr="00E46818">
              <w:rPr>
                <w:rFonts w:cstheme="minorHAnsi"/>
              </w:rPr>
              <w:t>The goal is to become capable not comfortable  – eight questions to support allyship in practice</w:t>
            </w:r>
          </w:p>
        </w:tc>
        <w:tc>
          <w:tcPr>
            <w:tcW w:w="850" w:type="dxa"/>
          </w:tcPr>
          <w:p w14:paraId="3156C1D4" w14:textId="06BDCE82" w:rsidR="009C73AC" w:rsidRPr="00E46818" w:rsidRDefault="00F62738" w:rsidP="00FC39AE">
            <w:pPr>
              <w:rPr>
                <w:rFonts w:cstheme="minorHAnsi"/>
              </w:rPr>
            </w:pPr>
            <w:r w:rsidRPr="00E46818">
              <w:rPr>
                <w:rFonts w:cstheme="minorHAnsi"/>
              </w:rPr>
              <w:t>11</w:t>
            </w:r>
          </w:p>
        </w:tc>
      </w:tr>
      <w:tr w:rsidR="009C73AC" w:rsidRPr="00E46818" w14:paraId="156FC413" w14:textId="77777777" w:rsidTr="00B45589">
        <w:trPr>
          <w:trHeight w:val="408"/>
        </w:trPr>
        <w:tc>
          <w:tcPr>
            <w:tcW w:w="8506" w:type="dxa"/>
          </w:tcPr>
          <w:p w14:paraId="610AA904" w14:textId="4BA551FF" w:rsidR="009C73AC" w:rsidRPr="00E46818" w:rsidRDefault="00F62738" w:rsidP="00FC39AE">
            <w:pPr>
              <w:rPr>
                <w:rFonts w:cstheme="minorHAnsi"/>
              </w:rPr>
            </w:pPr>
            <w:r w:rsidRPr="00E46818">
              <w:rPr>
                <w:rFonts w:cstheme="minorHAnsi"/>
              </w:rPr>
              <w:t>Understanding privilege</w:t>
            </w:r>
          </w:p>
        </w:tc>
        <w:tc>
          <w:tcPr>
            <w:tcW w:w="850" w:type="dxa"/>
          </w:tcPr>
          <w:p w14:paraId="7102D9F0" w14:textId="07D7C50C" w:rsidR="009C73AC" w:rsidRPr="00E46818" w:rsidRDefault="00F62738" w:rsidP="00FC39AE">
            <w:pPr>
              <w:rPr>
                <w:rFonts w:cstheme="minorHAnsi"/>
              </w:rPr>
            </w:pPr>
            <w:r w:rsidRPr="00E46818">
              <w:rPr>
                <w:rFonts w:cstheme="minorHAnsi"/>
              </w:rPr>
              <w:t>11</w:t>
            </w:r>
          </w:p>
        </w:tc>
      </w:tr>
      <w:tr w:rsidR="00F62738" w:rsidRPr="00E46818" w14:paraId="1C4A7550" w14:textId="77777777" w:rsidTr="00B45589">
        <w:trPr>
          <w:trHeight w:val="408"/>
        </w:trPr>
        <w:tc>
          <w:tcPr>
            <w:tcW w:w="8506" w:type="dxa"/>
          </w:tcPr>
          <w:p w14:paraId="7972076F" w14:textId="19F48475" w:rsidR="00F62738" w:rsidRPr="00E46818" w:rsidRDefault="00F62738" w:rsidP="00FC39AE">
            <w:pPr>
              <w:rPr>
                <w:rFonts w:cstheme="minorHAnsi"/>
              </w:rPr>
            </w:pPr>
            <w:r w:rsidRPr="00E46818">
              <w:rPr>
                <w:rFonts w:cstheme="minorHAnsi"/>
              </w:rPr>
              <w:t>Understanding unconscious bias</w:t>
            </w:r>
          </w:p>
        </w:tc>
        <w:tc>
          <w:tcPr>
            <w:tcW w:w="850" w:type="dxa"/>
          </w:tcPr>
          <w:p w14:paraId="26942489" w14:textId="5ADD4CA0" w:rsidR="00F62738" w:rsidRPr="00E46818" w:rsidRDefault="00F62738" w:rsidP="00FC39AE">
            <w:pPr>
              <w:rPr>
                <w:rFonts w:cstheme="minorHAnsi"/>
              </w:rPr>
            </w:pPr>
            <w:r w:rsidRPr="00E46818">
              <w:rPr>
                <w:rFonts w:cstheme="minorHAnsi"/>
              </w:rPr>
              <w:t>12</w:t>
            </w:r>
          </w:p>
        </w:tc>
      </w:tr>
      <w:tr w:rsidR="00F62738" w:rsidRPr="00E46818" w14:paraId="155EC4B2" w14:textId="77777777" w:rsidTr="00B45589">
        <w:trPr>
          <w:trHeight w:val="408"/>
        </w:trPr>
        <w:tc>
          <w:tcPr>
            <w:tcW w:w="8506" w:type="dxa"/>
          </w:tcPr>
          <w:p w14:paraId="41E626E9" w14:textId="28688D80" w:rsidR="00F62738" w:rsidRPr="00E46818" w:rsidRDefault="00F62738" w:rsidP="00FC39AE">
            <w:pPr>
              <w:rPr>
                <w:rFonts w:cstheme="minorHAnsi"/>
              </w:rPr>
            </w:pPr>
            <w:r w:rsidRPr="00E46818">
              <w:rPr>
                <w:rFonts w:cstheme="minorHAnsi"/>
              </w:rPr>
              <w:t>Micro behaviours, microaggressions / micro-inequities</w:t>
            </w:r>
          </w:p>
        </w:tc>
        <w:tc>
          <w:tcPr>
            <w:tcW w:w="850" w:type="dxa"/>
          </w:tcPr>
          <w:p w14:paraId="356F9974" w14:textId="5EA1074B" w:rsidR="00F62738" w:rsidRPr="00E46818" w:rsidRDefault="00F62738" w:rsidP="00FC39AE">
            <w:pPr>
              <w:rPr>
                <w:rFonts w:cstheme="minorHAnsi"/>
              </w:rPr>
            </w:pPr>
            <w:r w:rsidRPr="00E46818">
              <w:rPr>
                <w:rFonts w:cstheme="minorHAnsi"/>
              </w:rPr>
              <w:t>14</w:t>
            </w:r>
          </w:p>
        </w:tc>
      </w:tr>
      <w:tr w:rsidR="00F62738" w:rsidRPr="00E46818" w14:paraId="19F94E9D" w14:textId="77777777" w:rsidTr="00B45589">
        <w:trPr>
          <w:trHeight w:val="408"/>
        </w:trPr>
        <w:tc>
          <w:tcPr>
            <w:tcW w:w="8506" w:type="dxa"/>
          </w:tcPr>
          <w:p w14:paraId="3A490753" w14:textId="30501529" w:rsidR="00F62738" w:rsidRPr="00E46818" w:rsidRDefault="00F62738" w:rsidP="00FC39AE">
            <w:pPr>
              <w:rPr>
                <w:rFonts w:cstheme="minorHAnsi"/>
              </w:rPr>
            </w:pPr>
            <w:r w:rsidRPr="00E46818">
              <w:rPr>
                <w:rFonts w:cstheme="minorHAnsi"/>
              </w:rPr>
              <w:t>Emotional labour (tax)</w:t>
            </w:r>
          </w:p>
        </w:tc>
        <w:tc>
          <w:tcPr>
            <w:tcW w:w="850" w:type="dxa"/>
          </w:tcPr>
          <w:p w14:paraId="1EAACFF9" w14:textId="70A85712" w:rsidR="00F62738" w:rsidRPr="00E46818" w:rsidRDefault="00F62738" w:rsidP="00FC39AE">
            <w:pPr>
              <w:rPr>
                <w:rFonts w:cstheme="minorHAnsi"/>
              </w:rPr>
            </w:pPr>
            <w:r w:rsidRPr="00E46818">
              <w:rPr>
                <w:rFonts w:cstheme="minorHAnsi"/>
              </w:rPr>
              <w:t>15</w:t>
            </w:r>
          </w:p>
        </w:tc>
      </w:tr>
      <w:tr w:rsidR="00F62738" w:rsidRPr="00E46818" w14:paraId="5117EAB3" w14:textId="77777777" w:rsidTr="00B45589">
        <w:trPr>
          <w:trHeight w:val="408"/>
        </w:trPr>
        <w:tc>
          <w:tcPr>
            <w:tcW w:w="8506" w:type="dxa"/>
          </w:tcPr>
          <w:p w14:paraId="18260658" w14:textId="507DEEDC" w:rsidR="00F62738" w:rsidRPr="00E46818" w:rsidRDefault="00F62738" w:rsidP="00FC39AE">
            <w:pPr>
              <w:rPr>
                <w:rFonts w:cstheme="minorHAnsi"/>
              </w:rPr>
            </w:pPr>
            <w:r w:rsidRPr="00E46818">
              <w:rPr>
                <w:rFonts w:cstheme="minorHAnsi"/>
              </w:rPr>
              <w:t>‘Passing’ / Covering a survival strategy</w:t>
            </w:r>
          </w:p>
        </w:tc>
        <w:tc>
          <w:tcPr>
            <w:tcW w:w="850" w:type="dxa"/>
          </w:tcPr>
          <w:p w14:paraId="05CE296D" w14:textId="3B7C0B1D" w:rsidR="00F62738" w:rsidRPr="00E46818" w:rsidRDefault="00F62738" w:rsidP="00FC39AE">
            <w:pPr>
              <w:rPr>
                <w:rFonts w:cstheme="minorHAnsi"/>
              </w:rPr>
            </w:pPr>
            <w:r w:rsidRPr="00E46818">
              <w:rPr>
                <w:rFonts w:cstheme="minorHAnsi"/>
              </w:rPr>
              <w:t>1</w:t>
            </w:r>
            <w:r w:rsidR="006561C0" w:rsidRPr="00E46818">
              <w:rPr>
                <w:rFonts w:cstheme="minorHAnsi"/>
              </w:rPr>
              <w:t>5</w:t>
            </w:r>
          </w:p>
        </w:tc>
      </w:tr>
      <w:tr w:rsidR="00F62738" w:rsidRPr="00E46818" w14:paraId="6D498DCD" w14:textId="77777777" w:rsidTr="00B45589">
        <w:trPr>
          <w:trHeight w:val="408"/>
        </w:trPr>
        <w:tc>
          <w:tcPr>
            <w:tcW w:w="8506" w:type="dxa"/>
          </w:tcPr>
          <w:p w14:paraId="26E2A0D9" w14:textId="01024E2E" w:rsidR="00F62738" w:rsidRPr="00E46818" w:rsidRDefault="00F62738" w:rsidP="00FC39AE">
            <w:pPr>
              <w:rPr>
                <w:rFonts w:cstheme="minorHAnsi"/>
              </w:rPr>
            </w:pPr>
            <w:r w:rsidRPr="00E46818">
              <w:rPr>
                <w:rFonts w:cstheme="minorHAnsi"/>
              </w:rPr>
              <w:t>Language matters</w:t>
            </w:r>
          </w:p>
        </w:tc>
        <w:tc>
          <w:tcPr>
            <w:tcW w:w="850" w:type="dxa"/>
          </w:tcPr>
          <w:p w14:paraId="5F41759A" w14:textId="77AC6B30" w:rsidR="00F62738" w:rsidRPr="00E46818" w:rsidRDefault="006561C0" w:rsidP="00FC39AE">
            <w:pPr>
              <w:rPr>
                <w:rFonts w:cstheme="minorHAnsi"/>
              </w:rPr>
            </w:pPr>
            <w:r w:rsidRPr="00E46818">
              <w:rPr>
                <w:rFonts w:cstheme="minorHAnsi"/>
              </w:rPr>
              <w:t>15</w:t>
            </w:r>
          </w:p>
        </w:tc>
      </w:tr>
      <w:tr w:rsidR="00F62738" w:rsidRPr="00E46818" w14:paraId="62B1545A" w14:textId="77777777" w:rsidTr="00B45589">
        <w:trPr>
          <w:trHeight w:val="635"/>
        </w:trPr>
        <w:tc>
          <w:tcPr>
            <w:tcW w:w="8506" w:type="dxa"/>
          </w:tcPr>
          <w:p w14:paraId="683E2178" w14:textId="7685AC44" w:rsidR="00F62738" w:rsidRPr="00E46818" w:rsidRDefault="001E3ED2" w:rsidP="002C59ED">
            <w:pPr>
              <w:pStyle w:val="Heading2"/>
              <w:outlineLvl w:val="1"/>
            </w:pPr>
            <w:r w:rsidRPr="00E46818">
              <w:lastRenderedPageBreak/>
              <w:t>Part two Characteristic specific understanding promoting anti-oppressive, culturally intelligent and inclusive practice and leadership – includes ways to be an active ally</w:t>
            </w:r>
          </w:p>
        </w:tc>
        <w:tc>
          <w:tcPr>
            <w:tcW w:w="850" w:type="dxa"/>
          </w:tcPr>
          <w:p w14:paraId="3296EA90" w14:textId="2DCFB4C4" w:rsidR="00F62738" w:rsidRPr="00E46818" w:rsidRDefault="001E3ED2" w:rsidP="00FC39AE">
            <w:pPr>
              <w:rPr>
                <w:rFonts w:cstheme="minorHAnsi"/>
              </w:rPr>
            </w:pPr>
            <w:r w:rsidRPr="00E46818">
              <w:rPr>
                <w:rFonts w:cstheme="minorHAnsi"/>
              </w:rPr>
              <w:t>21</w:t>
            </w:r>
          </w:p>
        </w:tc>
      </w:tr>
      <w:tr w:rsidR="001E3ED2" w:rsidRPr="00E46818" w14:paraId="671C70F2" w14:textId="77777777" w:rsidTr="00B45589">
        <w:trPr>
          <w:trHeight w:val="832"/>
        </w:trPr>
        <w:tc>
          <w:tcPr>
            <w:tcW w:w="8506" w:type="dxa"/>
          </w:tcPr>
          <w:p w14:paraId="7E1D8B59" w14:textId="620A50E4" w:rsidR="001E3ED2" w:rsidRPr="00E46818" w:rsidRDefault="001E3ED2" w:rsidP="00FC39AE">
            <w:pPr>
              <w:rPr>
                <w:rFonts w:cstheme="minorHAnsi"/>
              </w:rPr>
            </w:pPr>
            <w:r w:rsidRPr="00E46818">
              <w:rPr>
                <w:rFonts w:cstheme="minorHAnsi"/>
              </w:rPr>
              <w:t>Disability and anti-ableist approaches in practice (</w:t>
            </w:r>
            <w:proofErr w:type="gramStart"/>
            <w:r w:rsidRPr="00E46818">
              <w:rPr>
                <w:rFonts w:cstheme="minorHAnsi"/>
              </w:rPr>
              <w:t>includes</w:t>
            </w:r>
            <w:proofErr w:type="gramEnd"/>
            <w:r w:rsidRPr="00E46818">
              <w:rPr>
                <w:rFonts w:cstheme="minorHAnsi"/>
              </w:rPr>
              <w:t xml:space="preserve">  an exploration of ableism and internalised ableism, social work specific articles relating to ableism and social work and six ways to be an ally)</w:t>
            </w:r>
          </w:p>
        </w:tc>
        <w:tc>
          <w:tcPr>
            <w:tcW w:w="850" w:type="dxa"/>
          </w:tcPr>
          <w:p w14:paraId="4E77DB14" w14:textId="67FA0326" w:rsidR="001E3ED2" w:rsidRPr="00E46818" w:rsidRDefault="001E3ED2" w:rsidP="00FC39AE">
            <w:pPr>
              <w:rPr>
                <w:rFonts w:cstheme="minorHAnsi"/>
              </w:rPr>
            </w:pPr>
            <w:r w:rsidRPr="00E46818">
              <w:rPr>
                <w:rFonts w:cstheme="minorHAnsi"/>
              </w:rPr>
              <w:t>21</w:t>
            </w:r>
          </w:p>
        </w:tc>
      </w:tr>
      <w:tr w:rsidR="001E3ED2" w:rsidRPr="00E46818" w14:paraId="2B9900F6" w14:textId="77777777" w:rsidTr="00B45589">
        <w:trPr>
          <w:trHeight w:val="630"/>
        </w:trPr>
        <w:tc>
          <w:tcPr>
            <w:tcW w:w="8506" w:type="dxa"/>
          </w:tcPr>
          <w:p w14:paraId="227E540E" w14:textId="784E36C4" w:rsidR="001E3ED2" w:rsidRPr="00E46818" w:rsidRDefault="001E3ED2" w:rsidP="00FC39AE">
            <w:pPr>
              <w:rPr>
                <w:rFonts w:cstheme="minorHAnsi"/>
              </w:rPr>
            </w:pPr>
            <w:r w:rsidRPr="00E46818">
              <w:rPr>
                <w:rFonts w:cstheme="minorHAnsi"/>
              </w:rPr>
              <w:t>Race and anti-racist approaches in practice (includes an exploration of race and the types of racism,  the danger of a single story and six ways to be an ally)</w:t>
            </w:r>
          </w:p>
        </w:tc>
        <w:tc>
          <w:tcPr>
            <w:tcW w:w="850" w:type="dxa"/>
          </w:tcPr>
          <w:p w14:paraId="636B6F48" w14:textId="2663617A" w:rsidR="001E3ED2" w:rsidRPr="00E46818" w:rsidRDefault="001E3ED2" w:rsidP="00FC39AE">
            <w:pPr>
              <w:rPr>
                <w:rFonts w:cstheme="minorHAnsi"/>
              </w:rPr>
            </w:pPr>
            <w:r w:rsidRPr="00E46818">
              <w:rPr>
                <w:rFonts w:cstheme="minorHAnsi"/>
              </w:rPr>
              <w:t>25</w:t>
            </w:r>
          </w:p>
        </w:tc>
      </w:tr>
      <w:tr w:rsidR="001E3ED2" w:rsidRPr="00E46818" w14:paraId="4CCEA5A3" w14:textId="77777777" w:rsidTr="00B45589">
        <w:trPr>
          <w:trHeight w:val="1247"/>
        </w:trPr>
        <w:tc>
          <w:tcPr>
            <w:tcW w:w="8506" w:type="dxa"/>
          </w:tcPr>
          <w:p w14:paraId="6FF3F18C" w14:textId="74DB68CB" w:rsidR="001E3ED2" w:rsidRPr="00E46818" w:rsidRDefault="001E3ED2" w:rsidP="00FC39AE">
            <w:pPr>
              <w:rPr>
                <w:rFonts w:cstheme="minorHAnsi"/>
              </w:rPr>
            </w:pPr>
            <w:r w:rsidRPr="00E46818">
              <w:rPr>
                <w:rFonts w:cstheme="minorHAnsi"/>
              </w:rPr>
              <w:t>Sexual orientation (including people who might identify as ACE) and, anti-homophobic, anti-</w:t>
            </w:r>
            <w:proofErr w:type="spellStart"/>
            <w:r w:rsidRPr="00E46818">
              <w:rPr>
                <w:rFonts w:cstheme="minorHAnsi"/>
              </w:rPr>
              <w:t>biphobic</w:t>
            </w:r>
            <w:proofErr w:type="spellEnd"/>
            <w:r w:rsidRPr="00E46818">
              <w:rPr>
                <w:rFonts w:cstheme="minorHAnsi"/>
              </w:rPr>
              <w:t xml:space="preserve"> and other related anti-discriminatory approaches and practice  (includes information about the ways homophobia and biphobia can manifest and six ways to be an ally and terminology related to sexuality including ACE sexualities)</w:t>
            </w:r>
          </w:p>
        </w:tc>
        <w:tc>
          <w:tcPr>
            <w:tcW w:w="850" w:type="dxa"/>
          </w:tcPr>
          <w:p w14:paraId="7C8671F4" w14:textId="7383170D" w:rsidR="001E3ED2" w:rsidRPr="00E46818" w:rsidRDefault="001E3ED2" w:rsidP="00FC39AE">
            <w:pPr>
              <w:rPr>
                <w:rFonts w:cstheme="minorHAnsi"/>
              </w:rPr>
            </w:pPr>
            <w:r w:rsidRPr="00E46818">
              <w:rPr>
                <w:rFonts w:cstheme="minorHAnsi"/>
              </w:rPr>
              <w:t>30</w:t>
            </w:r>
          </w:p>
        </w:tc>
      </w:tr>
      <w:tr w:rsidR="001E3ED2" w:rsidRPr="00E46818" w14:paraId="458D9B7C" w14:textId="77777777" w:rsidTr="00B45589">
        <w:trPr>
          <w:trHeight w:val="921"/>
        </w:trPr>
        <w:tc>
          <w:tcPr>
            <w:tcW w:w="8506" w:type="dxa"/>
          </w:tcPr>
          <w:p w14:paraId="3FD60FCC" w14:textId="3AAFD598" w:rsidR="001E3ED2" w:rsidRPr="00E46818" w:rsidRDefault="001E3ED2" w:rsidP="00FC39AE">
            <w:pPr>
              <w:rPr>
                <w:rFonts w:cstheme="minorHAnsi"/>
              </w:rPr>
            </w:pPr>
            <w:r w:rsidRPr="00E46818">
              <w:rPr>
                <w:rFonts w:cstheme="minorHAnsi"/>
              </w:rPr>
              <w:t xml:space="preserve">Gender identity, anti-transphobic and related anti-discriminatory approaches and  practice (includes information about the ways transphobia can manifest, five ways to be an ally and terminology relating to gender identity and expression)  </w:t>
            </w:r>
          </w:p>
        </w:tc>
        <w:tc>
          <w:tcPr>
            <w:tcW w:w="850" w:type="dxa"/>
          </w:tcPr>
          <w:p w14:paraId="1228E2B3" w14:textId="4775B13F" w:rsidR="001E3ED2" w:rsidRPr="00E46818" w:rsidRDefault="001E3ED2" w:rsidP="00FC39AE">
            <w:pPr>
              <w:rPr>
                <w:rFonts w:cstheme="minorHAnsi"/>
              </w:rPr>
            </w:pPr>
            <w:r w:rsidRPr="00E46818">
              <w:rPr>
                <w:rFonts w:cstheme="minorHAnsi"/>
              </w:rPr>
              <w:t>34</w:t>
            </w:r>
          </w:p>
        </w:tc>
      </w:tr>
      <w:tr w:rsidR="001E3ED2" w:rsidRPr="00E46818" w14:paraId="52CD570C" w14:textId="77777777" w:rsidTr="00B45589">
        <w:trPr>
          <w:trHeight w:val="408"/>
        </w:trPr>
        <w:tc>
          <w:tcPr>
            <w:tcW w:w="8506" w:type="dxa"/>
          </w:tcPr>
          <w:p w14:paraId="4596DA0E" w14:textId="2E16D4EC" w:rsidR="001E3ED2" w:rsidRPr="00E46818" w:rsidRDefault="001E3ED2" w:rsidP="00FC39AE">
            <w:pPr>
              <w:rPr>
                <w:rFonts w:cstheme="minorHAnsi"/>
              </w:rPr>
            </w:pPr>
            <w:r w:rsidRPr="00E46818">
              <w:rPr>
                <w:rFonts w:cstheme="minorHAnsi"/>
              </w:rPr>
              <w:t>Research in Practice Equity, Diversity and Inclusion Resources</w:t>
            </w:r>
          </w:p>
        </w:tc>
        <w:tc>
          <w:tcPr>
            <w:tcW w:w="850" w:type="dxa"/>
          </w:tcPr>
          <w:p w14:paraId="4738381C" w14:textId="04B35143" w:rsidR="001E3ED2" w:rsidRPr="00E46818" w:rsidRDefault="001E3ED2" w:rsidP="00FC39AE">
            <w:pPr>
              <w:rPr>
                <w:rFonts w:cstheme="minorHAnsi"/>
              </w:rPr>
            </w:pPr>
            <w:r w:rsidRPr="00E46818">
              <w:rPr>
                <w:rFonts w:cstheme="minorHAnsi"/>
              </w:rPr>
              <w:t>4</w:t>
            </w:r>
            <w:r w:rsidR="006561C0" w:rsidRPr="00E46818">
              <w:rPr>
                <w:rFonts w:cstheme="minorHAnsi"/>
              </w:rPr>
              <w:t>1</w:t>
            </w:r>
          </w:p>
        </w:tc>
      </w:tr>
    </w:tbl>
    <w:p w14:paraId="48D10434" w14:textId="4338DF06" w:rsidR="002038AB" w:rsidRPr="00E46818" w:rsidRDefault="002038AB" w:rsidP="00FC39AE">
      <w:pPr>
        <w:rPr>
          <w:rFonts w:cstheme="minorHAnsi"/>
        </w:rPr>
      </w:pPr>
      <w:r w:rsidRPr="00E46818">
        <w:rPr>
          <w:rFonts w:cstheme="minorHAnsi"/>
        </w:rPr>
        <w:br w:type="page"/>
      </w:r>
    </w:p>
    <w:p w14:paraId="17F1296D" w14:textId="771DDF27" w:rsidR="00DC7AC9" w:rsidRPr="0044325F" w:rsidRDefault="00DC7AC9" w:rsidP="002C59ED">
      <w:pPr>
        <w:pStyle w:val="Heading2"/>
      </w:pPr>
      <w:r w:rsidRPr="0044325F">
        <w:lastRenderedPageBreak/>
        <w:t>Introduction</w:t>
      </w:r>
    </w:p>
    <w:p w14:paraId="19CF041B" w14:textId="77777777" w:rsidR="00DC7AC9" w:rsidRPr="00E46818" w:rsidRDefault="00DC7AC9" w:rsidP="00311CAE">
      <w:pPr>
        <w:spacing w:before="0" w:after="160" w:line="240" w:lineRule="auto"/>
        <w:rPr>
          <w:rFonts w:eastAsia="Calibri" w:cstheme="minorHAnsi"/>
        </w:rPr>
      </w:pPr>
      <w:r w:rsidRPr="00E46818">
        <w:rPr>
          <w:rFonts w:eastAsia="Calibri" w:cstheme="minorHAnsi"/>
        </w:rPr>
        <w:t xml:space="preserve">The aim of this toolkit  is to equip the workforce with skills and knowledge around </w:t>
      </w:r>
      <w:r w:rsidRPr="00E46818">
        <w:rPr>
          <w:rFonts w:eastAsia="Calibri" w:cstheme="minorHAnsi"/>
          <w:b/>
        </w:rPr>
        <w:t>cultural intelligence</w:t>
      </w:r>
      <w:r w:rsidRPr="00E46818">
        <w:rPr>
          <w:rFonts w:eastAsia="Calibri" w:cstheme="minorHAnsi"/>
        </w:rPr>
        <w:t xml:space="preserve"> (and understanding the difference between</w:t>
      </w:r>
      <w:r w:rsidRPr="00E46818">
        <w:rPr>
          <w:rFonts w:eastAsia="Calibri" w:cstheme="minorHAnsi"/>
          <w:b/>
        </w:rPr>
        <w:t xml:space="preserve"> cultural intelligence intercultural </w:t>
      </w:r>
      <w:r w:rsidRPr="00E46818">
        <w:rPr>
          <w:rFonts w:eastAsia="Calibri" w:cstheme="minorHAnsi"/>
        </w:rPr>
        <w:t>and</w:t>
      </w:r>
      <w:r w:rsidRPr="00E46818">
        <w:rPr>
          <w:rFonts w:eastAsia="Calibri" w:cstheme="minorHAnsi"/>
          <w:b/>
        </w:rPr>
        <w:t xml:space="preserve"> cultural competence</w:t>
      </w:r>
      <w:r w:rsidRPr="00E46818">
        <w:rPr>
          <w:rFonts w:eastAsia="Calibri" w:cstheme="minorHAnsi"/>
        </w:rPr>
        <w:t xml:space="preserve">) to enable, </w:t>
      </w:r>
      <w:r w:rsidRPr="00E46818">
        <w:rPr>
          <w:rFonts w:eastAsia="Calibri" w:cstheme="minorHAnsi"/>
          <w:b/>
        </w:rPr>
        <w:t>active allyship</w:t>
      </w:r>
      <w:r w:rsidRPr="00E46818">
        <w:rPr>
          <w:rFonts w:eastAsia="Calibri" w:cstheme="minorHAnsi"/>
        </w:rPr>
        <w:t xml:space="preserve">, understand </w:t>
      </w:r>
      <w:r w:rsidRPr="00E46818">
        <w:rPr>
          <w:rFonts w:eastAsia="Calibri" w:cstheme="minorHAnsi"/>
          <w:b/>
        </w:rPr>
        <w:t xml:space="preserve">manifestation of privilege </w:t>
      </w:r>
      <w:r w:rsidRPr="00E46818">
        <w:rPr>
          <w:rFonts w:eastAsia="Calibri" w:cstheme="minorHAnsi"/>
        </w:rPr>
        <w:t xml:space="preserve">and be able to </w:t>
      </w:r>
      <w:r w:rsidRPr="00E46818">
        <w:rPr>
          <w:rFonts w:eastAsia="Calibri" w:cstheme="minorHAnsi"/>
          <w:b/>
        </w:rPr>
        <w:t xml:space="preserve">check and mitigate our conscious and unconscious biases </w:t>
      </w:r>
      <w:r w:rsidRPr="00E46818">
        <w:rPr>
          <w:rFonts w:eastAsia="Calibri" w:cstheme="minorHAnsi"/>
        </w:rPr>
        <w:t xml:space="preserve">to support people who may face </w:t>
      </w:r>
      <w:r w:rsidRPr="00E46818">
        <w:rPr>
          <w:rFonts w:eastAsia="Calibri" w:cstheme="minorHAnsi"/>
          <w:b/>
        </w:rPr>
        <w:t xml:space="preserve">disadvantage, discrimination, harassment (or bullying) micro behaviours and microaggressions </w:t>
      </w:r>
      <w:r w:rsidRPr="00E46818">
        <w:rPr>
          <w:rFonts w:eastAsia="Calibri" w:cstheme="minorHAnsi"/>
        </w:rPr>
        <w:t xml:space="preserve">due to disability, race, sexuality, gender identity or other diversity factor/s or </w:t>
      </w:r>
      <w:r w:rsidRPr="00E46818">
        <w:rPr>
          <w:rFonts w:eastAsia="Calibri" w:cstheme="minorHAnsi"/>
          <w:b/>
        </w:rPr>
        <w:t>intersection</w:t>
      </w:r>
      <w:r w:rsidRPr="00E46818">
        <w:rPr>
          <w:rFonts w:eastAsia="Calibri" w:cstheme="minorHAnsi"/>
        </w:rPr>
        <w:t xml:space="preserve"> of. </w:t>
      </w:r>
    </w:p>
    <w:p w14:paraId="35DD3A8E" w14:textId="77777777" w:rsidR="00DC7AC9" w:rsidRPr="00E46818" w:rsidRDefault="00DC7AC9" w:rsidP="00311CAE">
      <w:pPr>
        <w:spacing w:before="0" w:after="160" w:line="240" w:lineRule="auto"/>
        <w:rPr>
          <w:rFonts w:eastAsia="Calibri" w:cstheme="minorHAnsi"/>
        </w:rPr>
      </w:pPr>
      <w:r w:rsidRPr="00E46818">
        <w:rPr>
          <w:rFonts w:eastAsia="Calibri" w:cstheme="minorHAnsi"/>
        </w:rPr>
        <w:t xml:space="preserve">Links to articles, videos and podcasts are provided throughout the document to support ally learning. – Working around issues of cultural intelligence, allyship and </w:t>
      </w:r>
      <w:r w:rsidRPr="00E46818">
        <w:rPr>
          <w:rFonts w:eastAsia="Calibri" w:cstheme="minorHAnsi"/>
          <w:b/>
        </w:rPr>
        <w:t>inclusion</w:t>
      </w:r>
      <w:r w:rsidRPr="00E46818">
        <w:rPr>
          <w:rFonts w:eastAsia="Calibri" w:cstheme="minorHAnsi"/>
        </w:rPr>
        <w:t xml:space="preserve">, requires </w:t>
      </w:r>
      <w:hyperlink r:id="rId9" w:history="1">
        <w:r w:rsidRPr="00E46818">
          <w:rPr>
            <w:rFonts w:eastAsia="Calibri" w:cstheme="minorHAnsi"/>
            <w:color w:val="0000FF"/>
            <w:u w:val="single"/>
          </w:rPr>
          <w:t>empathy</w:t>
        </w:r>
      </w:hyperlink>
      <w:r w:rsidRPr="00E46818">
        <w:rPr>
          <w:rFonts w:eastAsia="Calibri" w:cstheme="minorHAnsi"/>
        </w:rPr>
        <w:t xml:space="preserve">, </w:t>
      </w:r>
      <w:hyperlink r:id="rId10" w:history="1">
        <w:r w:rsidRPr="00E46818">
          <w:rPr>
            <w:rFonts w:eastAsia="Calibri" w:cstheme="minorHAnsi"/>
            <w:color w:val="0000FF"/>
            <w:u w:val="single"/>
          </w:rPr>
          <w:t>self- awareness</w:t>
        </w:r>
      </w:hyperlink>
      <w:r w:rsidRPr="00E46818">
        <w:rPr>
          <w:rFonts w:eastAsia="Calibri" w:cstheme="minorHAnsi"/>
        </w:rPr>
        <w:t xml:space="preserve"> and for us to step out of our </w:t>
      </w:r>
      <w:hyperlink r:id="rId11" w:history="1">
        <w:r w:rsidRPr="00E46818">
          <w:rPr>
            <w:rFonts w:eastAsia="Calibri" w:cstheme="minorHAnsi"/>
            <w:color w:val="0000FF"/>
            <w:u w:val="single"/>
          </w:rPr>
          <w:t>comfort zone</w:t>
        </w:r>
      </w:hyperlink>
      <w:r w:rsidRPr="00E46818">
        <w:rPr>
          <w:rFonts w:eastAsia="Calibri" w:cstheme="minorHAnsi"/>
        </w:rPr>
        <w:t xml:space="preserve">, it may trigger biases – biases we didn’t know we had. Being active in our allyship will challenge us (for example negotiating conflicting needs within a family or team) and may make us feel </w:t>
      </w:r>
      <w:hyperlink r:id="rId12" w:history="1">
        <w:r w:rsidRPr="00E46818">
          <w:rPr>
            <w:rFonts w:eastAsia="Calibri" w:cstheme="minorHAnsi"/>
            <w:color w:val="0000FF"/>
            <w:u w:val="single"/>
          </w:rPr>
          <w:t>vulnerable</w:t>
        </w:r>
      </w:hyperlink>
      <w:r w:rsidRPr="00E46818">
        <w:rPr>
          <w:rFonts w:eastAsia="Calibri" w:cstheme="minorHAnsi"/>
        </w:rPr>
        <w:t xml:space="preserve"> . It will, promote understanding and new learning (and that might involve making mistakes,) making for more effective and inclusive outcomes and experiences. As we become more confident in our allyship and developing cultural intelligence, we can develop an understanding of impact of power dynamics and, the nuances and intricacy of inclusive working practice and leadership. </w:t>
      </w:r>
    </w:p>
    <w:p w14:paraId="031C1CA7" w14:textId="77777777" w:rsidR="00DC7AC9" w:rsidRPr="00E46818" w:rsidRDefault="00DC7AC9" w:rsidP="00311CAE">
      <w:pPr>
        <w:spacing w:before="0" w:after="160" w:line="240" w:lineRule="auto"/>
        <w:rPr>
          <w:rFonts w:eastAsia="Calibri" w:cstheme="minorHAnsi"/>
        </w:rPr>
      </w:pPr>
      <w:r w:rsidRPr="00E46818">
        <w:rPr>
          <w:rFonts w:eastAsia="Calibri" w:cstheme="minorHAnsi"/>
        </w:rPr>
        <w:t xml:space="preserve">It is important to demonstrate a cultural intelligence and allyship first to all our colleagues and particularly to be aware of the additional </w:t>
      </w:r>
      <w:r w:rsidRPr="00E46818">
        <w:rPr>
          <w:rFonts w:eastAsia="Calibri" w:cstheme="minorHAnsi"/>
          <w:b/>
        </w:rPr>
        <w:t>emotional labour</w:t>
      </w:r>
      <w:r w:rsidRPr="00E46818">
        <w:rPr>
          <w:rFonts w:eastAsia="Calibri" w:cstheme="minorHAnsi"/>
        </w:rPr>
        <w:t xml:space="preserve">, </w:t>
      </w:r>
      <w:r w:rsidRPr="00E46818">
        <w:rPr>
          <w:rFonts w:eastAsia="Calibri" w:cstheme="minorHAnsi"/>
          <w:b/>
        </w:rPr>
        <w:t>triggers</w:t>
      </w:r>
      <w:r w:rsidRPr="00E46818">
        <w:rPr>
          <w:rFonts w:eastAsia="Calibri" w:cstheme="minorHAnsi"/>
        </w:rPr>
        <w:t xml:space="preserve">, </w:t>
      </w:r>
      <w:r w:rsidRPr="00E46818">
        <w:rPr>
          <w:rFonts w:eastAsia="Calibri" w:cstheme="minorHAnsi"/>
          <w:b/>
        </w:rPr>
        <w:t>disadvantage</w:t>
      </w:r>
      <w:r w:rsidRPr="00E46818">
        <w:rPr>
          <w:rFonts w:eastAsia="Calibri" w:cstheme="minorHAnsi"/>
        </w:rPr>
        <w:t xml:space="preserve">, </w:t>
      </w:r>
      <w:r w:rsidRPr="00E46818">
        <w:rPr>
          <w:rFonts w:eastAsia="Calibri" w:cstheme="minorHAnsi"/>
          <w:b/>
        </w:rPr>
        <w:t>discrimination</w:t>
      </w:r>
      <w:r w:rsidRPr="00E46818">
        <w:rPr>
          <w:rFonts w:eastAsia="Calibri" w:cstheme="minorHAnsi"/>
        </w:rPr>
        <w:t xml:space="preserve">, </w:t>
      </w:r>
      <w:r w:rsidRPr="00E46818">
        <w:rPr>
          <w:rFonts w:eastAsia="Calibri" w:cstheme="minorHAnsi"/>
          <w:b/>
        </w:rPr>
        <w:t>micro behaviours</w:t>
      </w:r>
      <w:r w:rsidRPr="00E46818">
        <w:rPr>
          <w:rFonts w:eastAsia="Calibri" w:cstheme="minorHAnsi"/>
        </w:rPr>
        <w:t xml:space="preserve"> and </w:t>
      </w:r>
      <w:r w:rsidRPr="00E46818">
        <w:rPr>
          <w:rFonts w:eastAsia="Calibri" w:cstheme="minorHAnsi"/>
          <w:b/>
        </w:rPr>
        <w:t>microaggressions</w:t>
      </w:r>
      <w:r w:rsidRPr="00E46818">
        <w:rPr>
          <w:rFonts w:eastAsia="Calibri" w:cstheme="minorHAnsi"/>
        </w:rPr>
        <w:t xml:space="preserve">,  colleagues with </w:t>
      </w:r>
      <w:r w:rsidRPr="00E46818">
        <w:rPr>
          <w:rFonts w:eastAsia="Calibri" w:cstheme="minorHAnsi"/>
          <w:b/>
        </w:rPr>
        <w:t xml:space="preserve">minority lived experiences </w:t>
      </w:r>
      <w:r w:rsidRPr="00E46818">
        <w:rPr>
          <w:rFonts w:eastAsia="Calibri" w:cstheme="minorHAnsi"/>
        </w:rPr>
        <w:t xml:space="preserve">do experience (endure) including, from colleagues and customers. – It is important to be an ally so that when </w:t>
      </w:r>
      <w:r w:rsidRPr="00E46818">
        <w:rPr>
          <w:rFonts w:eastAsia="Calibri" w:cstheme="minorHAnsi"/>
          <w:b/>
        </w:rPr>
        <w:t>reasonable challenge</w:t>
      </w:r>
      <w:r w:rsidRPr="00E46818">
        <w:rPr>
          <w:rFonts w:eastAsia="Calibri" w:cstheme="minorHAnsi"/>
        </w:rPr>
        <w:t xml:space="preserve"> is required, appropriate action is taken (proactively.) </w:t>
      </w:r>
    </w:p>
    <w:p w14:paraId="6883D595" w14:textId="77777777" w:rsidR="00DC7AC9" w:rsidRPr="00E46818" w:rsidRDefault="00DC7AC9" w:rsidP="00311CAE">
      <w:pPr>
        <w:spacing w:before="0" w:after="160" w:line="240" w:lineRule="auto"/>
        <w:rPr>
          <w:rFonts w:eastAsia="Calibri" w:cstheme="minorHAnsi"/>
        </w:rPr>
      </w:pPr>
      <w:r w:rsidRPr="00E46818">
        <w:rPr>
          <w:rFonts w:eastAsia="Calibri" w:cstheme="minorHAnsi"/>
          <w:b/>
        </w:rPr>
        <w:t xml:space="preserve">Unacceptable behaviour example: </w:t>
      </w:r>
      <w:r w:rsidRPr="00E46818">
        <w:rPr>
          <w:rFonts w:eastAsia="Calibri" w:cstheme="minorHAnsi"/>
        </w:rPr>
        <w:t xml:space="preserve"> A racist slur is made by a customer,   both the black and white colleague working with the customer hear the racist comment. Active allyship requires the white colleague to support their black colleague, to make a challenge and / or take appropriate action. This will enable their black colleague to feel safe and supported and ensure that emotional labour for the black employee isn’t further compounded by a colleague / team who remain silence. </w:t>
      </w:r>
    </w:p>
    <w:p w14:paraId="24A5A7B3" w14:textId="026EF8E3" w:rsidR="00DC7AC9" w:rsidRDefault="00DC7AC9" w:rsidP="00311CAE">
      <w:pPr>
        <w:spacing w:before="0" w:after="160" w:line="240" w:lineRule="auto"/>
        <w:rPr>
          <w:rFonts w:eastAsia="Calibri" w:cstheme="minorHAnsi"/>
          <w:b/>
        </w:rPr>
      </w:pPr>
      <w:r w:rsidRPr="00E46818">
        <w:rPr>
          <w:rFonts w:eastAsia="Calibri" w:cstheme="minorHAnsi"/>
        </w:rPr>
        <w:t xml:space="preserve">It is important to demonstrate a cultural intelligence and allyship to all customers. – To be particularly aware of the additional </w:t>
      </w:r>
      <w:r w:rsidRPr="00E46818">
        <w:rPr>
          <w:rFonts w:eastAsia="Calibri" w:cstheme="minorHAnsi"/>
          <w:b/>
        </w:rPr>
        <w:t>emotional labours</w:t>
      </w:r>
      <w:r w:rsidRPr="00E46818">
        <w:rPr>
          <w:rFonts w:eastAsia="Calibri" w:cstheme="minorHAnsi"/>
        </w:rPr>
        <w:t xml:space="preserve">, </w:t>
      </w:r>
      <w:r w:rsidRPr="00E46818">
        <w:rPr>
          <w:rFonts w:eastAsia="Calibri" w:cstheme="minorHAnsi"/>
          <w:b/>
        </w:rPr>
        <w:t>triggers</w:t>
      </w:r>
      <w:r w:rsidRPr="00E46818">
        <w:rPr>
          <w:rFonts w:eastAsia="Calibri" w:cstheme="minorHAnsi"/>
        </w:rPr>
        <w:t xml:space="preserve">, </w:t>
      </w:r>
      <w:r w:rsidRPr="00E46818">
        <w:rPr>
          <w:rFonts w:eastAsia="Calibri" w:cstheme="minorHAnsi"/>
          <w:b/>
        </w:rPr>
        <w:t>disadvantage</w:t>
      </w:r>
      <w:r w:rsidRPr="00E46818">
        <w:rPr>
          <w:rFonts w:eastAsia="Calibri" w:cstheme="minorHAnsi"/>
        </w:rPr>
        <w:t xml:space="preserve">, </w:t>
      </w:r>
      <w:r w:rsidRPr="00E46818">
        <w:rPr>
          <w:rFonts w:eastAsia="Calibri" w:cstheme="minorHAnsi"/>
          <w:b/>
        </w:rPr>
        <w:t>discrimination</w:t>
      </w:r>
      <w:r w:rsidRPr="00E46818">
        <w:rPr>
          <w:rFonts w:eastAsia="Calibri" w:cstheme="minorHAnsi"/>
        </w:rPr>
        <w:t xml:space="preserve">, </w:t>
      </w:r>
      <w:r w:rsidRPr="00E46818">
        <w:rPr>
          <w:rFonts w:eastAsia="Calibri" w:cstheme="minorHAnsi"/>
          <w:b/>
        </w:rPr>
        <w:t>micro behaviours</w:t>
      </w:r>
      <w:r w:rsidRPr="00E46818">
        <w:rPr>
          <w:rFonts w:eastAsia="Calibri" w:cstheme="minorHAnsi"/>
        </w:rPr>
        <w:t xml:space="preserve">, </w:t>
      </w:r>
      <w:r w:rsidRPr="00E46818">
        <w:rPr>
          <w:rFonts w:eastAsia="Calibri" w:cstheme="minorHAnsi"/>
          <w:b/>
        </w:rPr>
        <w:t>microaggressions</w:t>
      </w:r>
      <w:r w:rsidRPr="00E46818">
        <w:rPr>
          <w:rFonts w:eastAsia="Calibri" w:cstheme="minorHAnsi"/>
        </w:rPr>
        <w:t xml:space="preserve">, </w:t>
      </w:r>
      <w:r w:rsidRPr="00E46818">
        <w:rPr>
          <w:rFonts w:eastAsia="Calibri" w:cstheme="minorHAnsi"/>
          <w:b/>
        </w:rPr>
        <w:t>internalised discrimination</w:t>
      </w:r>
      <w:r w:rsidRPr="00E46818">
        <w:rPr>
          <w:rFonts w:eastAsia="Calibri" w:cstheme="minorHAnsi"/>
        </w:rPr>
        <w:t xml:space="preserve"> and </w:t>
      </w:r>
      <w:r w:rsidRPr="00E46818">
        <w:rPr>
          <w:rFonts w:eastAsia="Calibri" w:cstheme="minorHAnsi"/>
          <w:b/>
        </w:rPr>
        <w:t>other barriers, customers with minority lived experiences endure on a regular basis</w:t>
      </w:r>
      <w:r w:rsidRPr="00E46818">
        <w:rPr>
          <w:rFonts w:eastAsia="Calibri" w:cstheme="minorHAnsi"/>
        </w:rPr>
        <w:t xml:space="preserve">. It is important to understand this, as it may impact on the interaction / </w:t>
      </w:r>
      <w:hyperlink r:id="rId13" w:history="1">
        <w:r w:rsidRPr="00E46818">
          <w:rPr>
            <w:rFonts w:eastAsia="Calibri" w:cstheme="minorHAnsi"/>
            <w:color w:val="0000FF"/>
            <w:u w:val="single"/>
          </w:rPr>
          <w:t>trust</w:t>
        </w:r>
      </w:hyperlink>
      <w:r w:rsidRPr="00E46818">
        <w:rPr>
          <w:rFonts w:eastAsia="Calibri" w:cstheme="minorHAnsi"/>
        </w:rPr>
        <w:t xml:space="preserve"> issues a customer has when working with you [and it should not to be taken personally] For example a customer with lived experience of disability, may have experienced institutional ableism.  </w:t>
      </w:r>
      <w:r w:rsidRPr="00E46818">
        <w:rPr>
          <w:rFonts w:eastAsia="Calibri" w:cstheme="minorHAnsi"/>
          <w:b/>
        </w:rPr>
        <w:t xml:space="preserve">Allyship and cultural intelligence enable continuing </w:t>
      </w:r>
      <w:r w:rsidR="00990963" w:rsidRPr="00E46818">
        <w:rPr>
          <w:rFonts w:eastAsia="Calibri" w:cstheme="minorHAnsi"/>
          <w:b/>
        </w:rPr>
        <w:t>learning,</w:t>
      </w:r>
      <w:r w:rsidRPr="00E46818">
        <w:rPr>
          <w:rFonts w:eastAsia="Calibri" w:cstheme="minorHAnsi"/>
          <w:b/>
        </w:rPr>
        <w:t xml:space="preserve"> so we do not perpetuate the barriers and discrimination or further trigger or contribute to the customer’s internalisation of discrimination.</w:t>
      </w:r>
    </w:p>
    <w:p w14:paraId="764EDF00" w14:textId="5852F91F" w:rsidR="00321428" w:rsidRDefault="00321428" w:rsidP="00311CAE">
      <w:pPr>
        <w:spacing w:before="0" w:after="160" w:line="240" w:lineRule="auto"/>
        <w:rPr>
          <w:rFonts w:eastAsia="Calibri" w:cstheme="minorHAnsi"/>
          <w:b/>
        </w:rPr>
      </w:pPr>
      <w:r>
        <w:rPr>
          <w:rFonts w:eastAsia="Calibri" w:cstheme="minorHAnsi"/>
          <w:b/>
        </w:rPr>
        <w:br w:type="page"/>
      </w:r>
    </w:p>
    <w:p w14:paraId="021F3E18" w14:textId="77777777" w:rsidR="00DC7AC9" w:rsidRPr="00E46818" w:rsidRDefault="00DC7AC9" w:rsidP="002C59ED">
      <w:pPr>
        <w:pStyle w:val="Heading2"/>
        <w:rPr>
          <w:rFonts w:eastAsia="Calibri"/>
        </w:rPr>
      </w:pPr>
      <w:r w:rsidRPr="00E46818">
        <w:rPr>
          <w:rFonts w:eastAsia="Calibri"/>
        </w:rPr>
        <w:lastRenderedPageBreak/>
        <w:t>Part One –General and transferable concepts and understanding for culturally intelligent, inclusive, anti-discriminatory practice and leadership</w:t>
      </w:r>
    </w:p>
    <w:p w14:paraId="039DDDD0" w14:textId="77777777" w:rsidR="00DC7AC9" w:rsidRPr="00E46818" w:rsidRDefault="00DC7AC9" w:rsidP="002C59ED">
      <w:pPr>
        <w:pStyle w:val="Heading2"/>
        <w:rPr>
          <w:rFonts w:eastAsia="Calibri"/>
        </w:rPr>
      </w:pPr>
      <w:r w:rsidRPr="00E46818">
        <w:rPr>
          <w:rFonts w:eastAsia="Calibri"/>
        </w:rPr>
        <w:t>Setting the Scene – professional responsibility</w:t>
      </w:r>
    </w:p>
    <w:p w14:paraId="5A5325CB" w14:textId="77777777" w:rsidR="00DC7AC9" w:rsidRPr="00447EC7" w:rsidRDefault="00DC7AC9" w:rsidP="00311CAE">
      <w:pPr>
        <w:tabs>
          <w:tab w:val="left" w:pos="540"/>
        </w:tabs>
        <w:spacing w:before="0" w:after="0" w:line="240" w:lineRule="auto"/>
        <w:ind w:right="-7038"/>
        <w:rPr>
          <w:rFonts w:eastAsia="Info Text Pro" w:cstheme="minorHAnsi"/>
          <w:bCs/>
          <w:color w:val="000000"/>
          <w:lang w:eastAsia="en-GB"/>
          <w14:textOutline w14:w="0" w14:cap="flat" w14:cmpd="sng" w14:algn="ctr">
            <w14:noFill/>
            <w14:prstDash w14:val="solid"/>
            <w14:bevel/>
          </w14:textOutline>
        </w:rPr>
      </w:pPr>
      <w:r w:rsidRPr="00447EC7">
        <w:rPr>
          <w:rFonts w:eastAsia="Info Text Pro" w:cstheme="minorHAnsi"/>
          <w:bCs/>
          <w:color w:val="000000"/>
          <w:lang w:val="en-US" w:eastAsia="en-GB"/>
          <w14:textOutline w14:w="0" w14:cap="flat" w14:cmpd="sng" w14:algn="ctr">
            <w14:noFill/>
            <w14:prstDash w14:val="solid"/>
            <w14:bevel/>
          </w14:textOutline>
        </w:rPr>
        <w:t xml:space="preserve">The </w:t>
      </w:r>
      <w:hyperlink r:id="rId14" w:history="1">
        <w:r w:rsidRPr="00447EC7">
          <w:rPr>
            <w:rFonts w:eastAsia="Info Text Pro" w:cstheme="minorHAnsi"/>
            <w:bCs/>
            <w:color w:val="0000FF"/>
            <w:lang w:eastAsia="en-GB"/>
            <w14:textOutline w14:w="0" w14:cap="flat" w14:cmpd="sng" w14:algn="ctr">
              <w14:noFill/>
              <w14:prstDash w14:val="solid"/>
              <w14:bevel/>
            </w14:textOutline>
          </w:rPr>
          <w:t>Equality Act 2010</w:t>
        </w:r>
      </w:hyperlink>
      <w:r w:rsidRPr="00447EC7">
        <w:rPr>
          <w:rFonts w:eastAsia="Info Text Pro" w:cstheme="minorHAnsi"/>
          <w:bCs/>
          <w:color w:val="DA8200"/>
          <w:lang w:val="en-US" w:eastAsia="en-GB"/>
          <w14:textOutline w14:w="0" w14:cap="flat" w14:cmpd="sng" w14:algn="ctr">
            <w14:noFill/>
            <w14:prstDash w14:val="solid"/>
            <w14:bevel/>
          </w14:textOutline>
        </w:rPr>
        <w:t xml:space="preserve"> </w:t>
      </w:r>
      <w:r w:rsidRPr="00447EC7">
        <w:rPr>
          <w:rFonts w:eastAsia="Info Text Pro" w:cstheme="minorHAnsi"/>
          <w:bCs/>
          <w:color w:val="000000"/>
          <w:lang w:val="en-US" w:eastAsia="en-GB"/>
          <w14:textOutline w14:w="0" w14:cap="flat" w14:cmpd="sng" w14:algn="ctr">
            <w14:noFill/>
            <w14:prstDash w14:val="solid"/>
            <w14:bevel/>
          </w14:textOutline>
        </w:rPr>
        <w:t>underpins all professional equality responsibilities to:</w:t>
      </w:r>
    </w:p>
    <w:p w14:paraId="42DDB42E" w14:textId="77777777" w:rsidR="00DC7AC9" w:rsidRPr="00447EC7" w:rsidRDefault="00DC7AC9">
      <w:pPr>
        <w:numPr>
          <w:ilvl w:val="0"/>
          <w:numId w:val="1"/>
        </w:numPr>
        <w:spacing w:before="0" w:after="0" w:line="240" w:lineRule="auto"/>
        <w:rPr>
          <w:rFonts w:eastAsia="Calibri" w:cstheme="minorHAnsi"/>
          <w:lang w:val="en-US"/>
        </w:rPr>
      </w:pPr>
      <w:r w:rsidRPr="00447EC7">
        <w:rPr>
          <w:rFonts w:eastAsia="Calibri" w:cstheme="minorHAnsi"/>
        </w:rPr>
        <w:t>Eliminate discrimination, harassment and victimisation</w:t>
      </w:r>
    </w:p>
    <w:p w14:paraId="4E56124A" w14:textId="77777777" w:rsidR="00DC7AC9" w:rsidRPr="00447EC7" w:rsidRDefault="00DC7AC9">
      <w:pPr>
        <w:numPr>
          <w:ilvl w:val="0"/>
          <w:numId w:val="1"/>
        </w:numPr>
        <w:spacing w:before="0" w:after="0" w:line="240" w:lineRule="auto"/>
        <w:rPr>
          <w:rFonts w:eastAsia="Calibri" w:cstheme="minorHAnsi"/>
          <w:lang w:val="en-US"/>
        </w:rPr>
      </w:pPr>
      <w:r w:rsidRPr="00447EC7">
        <w:rPr>
          <w:rFonts w:eastAsia="Calibri" w:cstheme="minorHAnsi"/>
        </w:rPr>
        <w:t xml:space="preserve">Advance equality of opportunity [that can include for example the use of </w:t>
      </w:r>
      <w:hyperlink r:id="rId15" w:history="1">
        <w:r w:rsidRPr="00447EC7">
          <w:rPr>
            <w:rFonts w:eastAsia="Calibri" w:cstheme="minorHAnsi"/>
            <w:color w:val="0000FF"/>
          </w:rPr>
          <w:t>positive action</w:t>
        </w:r>
      </w:hyperlink>
      <w:r w:rsidRPr="00447EC7">
        <w:rPr>
          <w:rFonts w:eastAsia="Calibri" w:cstheme="minorHAnsi"/>
        </w:rPr>
        <w:t xml:space="preserve"> in employment and or provision of services]</w:t>
      </w:r>
    </w:p>
    <w:p w14:paraId="570888F5" w14:textId="77777777" w:rsidR="00DC7AC9" w:rsidRPr="00447EC7" w:rsidRDefault="00DC7AC9">
      <w:pPr>
        <w:numPr>
          <w:ilvl w:val="0"/>
          <w:numId w:val="1"/>
        </w:numPr>
        <w:spacing w:before="0" w:after="0" w:line="240" w:lineRule="auto"/>
        <w:rPr>
          <w:rFonts w:eastAsia="Calibri" w:cstheme="minorHAnsi"/>
          <w:lang w:val="en-US"/>
        </w:rPr>
      </w:pPr>
      <w:r w:rsidRPr="00447EC7">
        <w:rPr>
          <w:rFonts w:eastAsia="Calibri" w:cstheme="minorHAnsi"/>
        </w:rPr>
        <w:t>Foster good relations between different parts of the community</w:t>
      </w:r>
    </w:p>
    <w:p w14:paraId="7D7B044E" w14:textId="77777777" w:rsidR="00DC7AC9" w:rsidRPr="00447EC7" w:rsidRDefault="00DC7AC9" w:rsidP="00311CAE">
      <w:pPr>
        <w:spacing w:before="0" w:after="0" w:line="240" w:lineRule="auto"/>
        <w:ind w:left="720"/>
        <w:rPr>
          <w:rFonts w:eastAsia="Calibri" w:cstheme="minorHAnsi"/>
          <w:lang w:val="en-US"/>
        </w:rPr>
      </w:pPr>
    </w:p>
    <w:p w14:paraId="7361145A" w14:textId="5A4D4E14" w:rsidR="00DC7AC9" w:rsidRPr="00447EC7" w:rsidRDefault="00000000" w:rsidP="00311CAE">
      <w:pPr>
        <w:tabs>
          <w:tab w:val="left" w:pos="540"/>
        </w:tabs>
        <w:spacing w:before="0" w:after="0" w:line="240" w:lineRule="auto"/>
        <w:ind w:right="-7038"/>
        <w:rPr>
          <w:rFonts w:eastAsia="Info Text Pro" w:cstheme="minorHAnsi"/>
          <w:color w:val="DA8200"/>
          <w:lang w:eastAsia="en-GB"/>
          <w14:textOutline w14:w="0" w14:cap="flat" w14:cmpd="sng" w14:algn="ctr">
            <w14:noFill/>
            <w14:prstDash w14:val="solid"/>
            <w14:bevel/>
          </w14:textOutline>
        </w:rPr>
      </w:pPr>
      <w:hyperlink r:id="rId16" w:history="1">
        <w:r w:rsidR="00DC7AC9" w:rsidRPr="00447EC7">
          <w:t>See the</w:t>
        </w:r>
        <w:r w:rsidR="00DC7AC9" w:rsidRPr="00447EC7">
          <w:rPr>
            <w:rFonts w:eastAsia="Info Text Pro" w:cstheme="minorHAnsi"/>
            <w:color w:val="0000FF"/>
            <w:lang w:eastAsia="en-GB"/>
            <w14:textOutline w14:w="0" w14:cap="flat" w14:cmpd="sng" w14:algn="ctr">
              <w14:noFill/>
              <w14:prstDash w14:val="solid"/>
              <w14:bevel/>
            </w14:textOutline>
          </w:rPr>
          <w:t xml:space="preserve"> Equality and Human Rights Commission Website </w:t>
        </w:r>
        <w:r w:rsidR="00DC7AC9" w:rsidRPr="00447EC7">
          <w:t>for more information and guidance</w:t>
        </w:r>
      </w:hyperlink>
      <w:r w:rsidR="00D31C67">
        <w:t>.</w:t>
      </w:r>
    </w:p>
    <w:p w14:paraId="6E56AFD0" w14:textId="77777777" w:rsidR="00DC7AC9" w:rsidRPr="004E0AF2" w:rsidRDefault="00DC7AC9" w:rsidP="00311CAE">
      <w:pPr>
        <w:spacing w:before="0" w:after="160" w:line="240" w:lineRule="auto"/>
        <w:rPr>
          <w:rFonts w:eastAsia="Calibri" w:cstheme="minorHAnsi"/>
        </w:rPr>
      </w:pPr>
      <w:r w:rsidRPr="00E46818">
        <w:rPr>
          <w:rFonts w:eastAsia="Calibri" w:cstheme="minorHAnsi"/>
        </w:rPr>
        <w:t>Aware that poverty does disproportionately impact on certain groups for example, disabled people are five times more likely to be at risk of  food poverty and more likely to be  living in poverty because of the barriers to life chances and the</w:t>
      </w:r>
      <w:r w:rsidRPr="00E46818">
        <w:rPr>
          <w:rFonts w:eastAsia="Calibri" w:cstheme="minorHAnsi"/>
          <w:u w:val="single"/>
        </w:rPr>
        <w:t xml:space="preserve"> </w:t>
      </w:r>
      <w:hyperlink r:id="rId17" w:history="1">
        <w:r w:rsidRPr="004E0AF2">
          <w:rPr>
            <w:rFonts w:eastAsia="Calibri" w:cstheme="minorHAnsi"/>
            <w:color w:val="0000FF"/>
          </w:rPr>
          <w:t>extra costs relating to disability</w:t>
        </w:r>
      </w:hyperlink>
    </w:p>
    <w:p w14:paraId="0EA3A6CB" w14:textId="77777777" w:rsidR="00DC7AC9" w:rsidRPr="00E46818" w:rsidRDefault="00000000" w:rsidP="00311CAE">
      <w:pPr>
        <w:spacing w:before="0" w:after="160" w:line="240" w:lineRule="auto"/>
        <w:rPr>
          <w:rFonts w:eastAsia="Calibri" w:cstheme="minorHAnsi"/>
        </w:rPr>
      </w:pPr>
      <w:hyperlink r:id="rId18" w:history="1">
        <w:r w:rsidR="00DC7AC9" w:rsidRPr="004E0AF2">
          <w:rPr>
            <w:rFonts w:eastAsia="Calibri" w:cstheme="minorHAnsi"/>
            <w:color w:val="0000FF"/>
          </w:rPr>
          <w:t xml:space="preserve">Disabled People Five Times More </w:t>
        </w:r>
        <w:proofErr w:type="gramStart"/>
        <w:r w:rsidR="00DC7AC9" w:rsidRPr="004E0AF2">
          <w:rPr>
            <w:rFonts w:eastAsia="Calibri" w:cstheme="minorHAnsi"/>
            <w:color w:val="0000FF"/>
          </w:rPr>
          <w:t>At</w:t>
        </w:r>
        <w:proofErr w:type="gramEnd"/>
        <w:r w:rsidR="00DC7AC9" w:rsidRPr="004E0AF2">
          <w:rPr>
            <w:rFonts w:eastAsia="Calibri" w:cstheme="minorHAnsi"/>
            <w:color w:val="0000FF"/>
          </w:rPr>
          <w:t xml:space="preserve"> Risk Of Food Poverty |</w:t>
        </w:r>
      </w:hyperlink>
    </w:p>
    <w:p w14:paraId="37426056" w14:textId="77777777" w:rsidR="00DC7AC9" w:rsidRPr="00E46818" w:rsidRDefault="00DC7AC9" w:rsidP="00311CAE">
      <w:pPr>
        <w:spacing w:before="0" w:after="160" w:line="240" w:lineRule="auto"/>
        <w:rPr>
          <w:rFonts w:eastAsia="Calibri" w:cstheme="minorHAnsi"/>
          <w:u w:val="single"/>
        </w:rPr>
      </w:pPr>
      <w:r w:rsidRPr="00E46818">
        <w:rPr>
          <w:rFonts w:eastAsia="Calibri" w:cstheme="minorHAnsi"/>
        </w:rPr>
        <w:t>These risks are compounded by intersection [see page 8]</w:t>
      </w:r>
    </w:p>
    <w:p w14:paraId="08768BA0" w14:textId="77777777" w:rsidR="00DC7AC9" w:rsidRPr="00E46818" w:rsidRDefault="00DC7AC9" w:rsidP="00311CAE">
      <w:pPr>
        <w:spacing w:before="0" w:after="160" w:line="240" w:lineRule="auto"/>
        <w:rPr>
          <w:rFonts w:eastAsia="Calibri" w:cstheme="minorHAnsi"/>
        </w:rPr>
      </w:pPr>
      <w:r w:rsidRPr="00E46818">
        <w:rPr>
          <w:rFonts w:eastAsia="Calibri" w:cstheme="minorHAnsi"/>
        </w:rPr>
        <w:t xml:space="preserve">In recent times, organisations have been revisiting the socio-economic duty, part of the original Equality Act proposals </w:t>
      </w:r>
    </w:p>
    <w:p w14:paraId="46D73E6F" w14:textId="77777777" w:rsidR="00DC7AC9" w:rsidRPr="004E0AF2" w:rsidRDefault="00000000" w:rsidP="00311CAE">
      <w:pPr>
        <w:spacing w:before="0" w:after="160" w:line="240" w:lineRule="auto"/>
        <w:rPr>
          <w:rFonts w:eastAsia="Calibri" w:cstheme="minorHAnsi"/>
        </w:rPr>
      </w:pPr>
      <w:hyperlink r:id="rId19" w:history="1">
        <w:r w:rsidR="00DC7AC9" w:rsidRPr="004E0AF2">
          <w:rPr>
            <w:rFonts w:eastAsia="Calibri" w:cstheme="minorHAnsi"/>
            <w:color w:val="0000FF"/>
          </w:rPr>
          <w:t>A Practical Guide for Local Authority Implementation of the Socio-Economic Duty in England (gmpovertyaction.org)</w:t>
        </w:r>
      </w:hyperlink>
    </w:p>
    <w:p w14:paraId="4A8302D6" w14:textId="77777777" w:rsidR="00DC7AC9" w:rsidRPr="00E46818" w:rsidRDefault="00DC7AC9" w:rsidP="00311CAE">
      <w:pPr>
        <w:spacing w:before="0" w:after="160" w:line="240" w:lineRule="auto"/>
        <w:rPr>
          <w:rFonts w:eastAsia="Calibri" w:cstheme="minorHAnsi"/>
        </w:rPr>
      </w:pPr>
      <w:r w:rsidRPr="00E46818">
        <w:rPr>
          <w:rFonts w:eastAsia="Calibri" w:cstheme="minorHAnsi"/>
        </w:rPr>
        <w:t xml:space="preserve">Working in social care,  we have a professional responsibility to ensure professional standards and ethics are embedded within our practice and professional conduct. </w:t>
      </w:r>
    </w:p>
    <w:p w14:paraId="1F10B5C5" w14:textId="77777777" w:rsidR="00DC7AC9" w:rsidRPr="00E46818" w:rsidRDefault="00DC7AC9" w:rsidP="002C59ED">
      <w:pPr>
        <w:pStyle w:val="Heading2"/>
      </w:pPr>
      <w:r w:rsidRPr="00E46818">
        <w:t xml:space="preserve">Anti-discriminatory practice </w:t>
      </w:r>
    </w:p>
    <w:p w14:paraId="5F19FADD" w14:textId="77777777" w:rsidR="00DC7AC9" w:rsidRPr="00E46818" w:rsidRDefault="00000000" w:rsidP="00311CAE">
      <w:pPr>
        <w:spacing w:before="0" w:after="160" w:line="240" w:lineRule="auto"/>
        <w:rPr>
          <w:rFonts w:eastAsia="Calibri" w:cstheme="minorHAnsi"/>
          <w:u w:val="single"/>
        </w:rPr>
      </w:pPr>
      <w:hyperlink r:id="rId20" w:history="1">
        <w:r w:rsidR="00DC7AC9" w:rsidRPr="004E0AF2">
          <w:rPr>
            <w:rFonts w:eastAsia="Calibri" w:cstheme="minorHAnsi"/>
            <w:color w:val="0000FF"/>
          </w:rPr>
          <w:t>Anti-discriminatory practice</w:t>
        </w:r>
      </w:hyperlink>
      <w:r w:rsidR="00DC7AC9" w:rsidRPr="00E46818">
        <w:rPr>
          <w:rFonts w:eastAsia="Calibri" w:cstheme="minorHAnsi"/>
          <w:u w:val="single"/>
        </w:rPr>
        <w:t xml:space="preserve"> </w:t>
      </w:r>
      <w:r w:rsidR="00DC7AC9" w:rsidRPr="00E46818">
        <w:rPr>
          <w:rFonts w:eastAsia="Calibri" w:cstheme="minorHAnsi"/>
        </w:rPr>
        <w:t>refers to “how individual operate in a way that fights practices and behaviours which are discriminatory in nature. It also involves practices which promote social justice” (Thompson)</w:t>
      </w:r>
    </w:p>
    <w:p w14:paraId="02B9E840" w14:textId="77777777" w:rsidR="00DC7AC9" w:rsidRPr="00E46818" w:rsidRDefault="00000000" w:rsidP="00311CAE">
      <w:pPr>
        <w:shd w:val="clear" w:color="auto" w:fill="FFFFFF"/>
        <w:spacing w:before="0" w:after="360" w:line="240" w:lineRule="auto"/>
        <w:rPr>
          <w:rFonts w:eastAsia="Times New Roman" w:cstheme="minorHAnsi"/>
          <w:u w:val="single"/>
          <w:lang w:eastAsia="en-GB"/>
        </w:rPr>
      </w:pPr>
      <w:hyperlink r:id="rId21" w:anchor=":~:text=Thompson%E2%80%99s%20PCS%20model%3A%20Personal%20level%20%28P%29%20At%20the,behaviours%20since%20they%20are%20hidden%20in%20our%20subconsciousness." w:history="1">
        <w:r w:rsidR="00DC7AC9" w:rsidRPr="004E0AF2">
          <w:rPr>
            <w:rFonts w:eastAsia="Times New Roman" w:cstheme="minorHAnsi"/>
            <w:color w:val="0000FF"/>
            <w:lang w:eastAsia="en-GB"/>
          </w:rPr>
          <w:t>Thompsons PCS (personal, cultural, structural) model</w:t>
        </w:r>
      </w:hyperlink>
      <w:r w:rsidR="00DC7AC9" w:rsidRPr="00E46818">
        <w:rPr>
          <w:rFonts w:eastAsia="Times New Roman" w:cstheme="minorHAnsi"/>
          <w:u w:val="single"/>
          <w:lang w:eastAsia="en-GB"/>
        </w:rPr>
        <w:t xml:space="preserve"> </w:t>
      </w:r>
      <w:r w:rsidR="00DC7AC9" w:rsidRPr="00E46818">
        <w:rPr>
          <w:rFonts w:eastAsia="Times New Roman" w:cstheme="minorHAnsi"/>
          <w:lang w:eastAsia="en-GB"/>
        </w:rPr>
        <w:t>“attempts to explain how discrimination can occur on three separate but interrelated levels; personal, structural and cultural level. The interaction between discrimination and oppression can be seen through structures and systems within the economy”</w:t>
      </w:r>
    </w:p>
    <w:p w14:paraId="310F8B4F" w14:textId="77777777" w:rsidR="00DC7AC9" w:rsidRPr="004E75D8" w:rsidRDefault="00000000" w:rsidP="004E75D8">
      <w:pPr>
        <w:pStyle w:val="Heading2"/>
      </w:pPr>
      <w:hyperlink r:id="rId22" w:history="1">
        <w:r w:rsidR="00DC7AC9" w:rsidRPr="004E75D8">
          <w:t>Social Work professional Standards</w:t>
        </w:r>
      </w:hyperlink>
    </w:p>
    <w:p w14:paraId="3C60280C" w14:textId="77777777" w:rsidR="00DC7AC9" w:rsidRPr="00E46818" w:rsidRDefault="00DC7AC9">
      <w:pPr>
        <w:numPr>
          <w:ilvl w:val="0"/>
          <w:numId w:val="2"/>
        </w:numPr>
        <w:spacing w:before="0" w:after="0" w:line="240" w:lineRule="auto"/>
        <w:rPr>
          <w:rFonts w:eastAsia="Calibri" w:cstheme="minorHAnsi"/>
        </w:rPr>
      </w:pPr>
      <w:r w:rsidRPr="00E46818">
        <w:rPr>
          <w:rFonts w:eastAsia="Calibri" w:cstheme="minorHAnsi"/>
        </w:rPr>
        <w:t>1.5 Recognise differences across diverse communities and challenge the impact of disadvantage and discrimination on people and their families and communities.</w:t>
      </w:r>
    </w:p>
    <w:p w14:paraId="4FED36BD" w14:textId="77777777" w:rsidR="00DC7AC9" w:rsidRPr="00E46818" w:rsidRDefault="00DC7AC9">
      <w:pPr>
        <w:numPr>
          <w:ilvl w:val="0"/>
          <w:numId w:val="2"/>
        </w:numPr>
        <w:spacing w:before="0" w:after="0" w:line="240" w:lineRule="auto"/>
        <w:rPr>
          <w:rFonts w:eastAsia="Calibri" w:cstheme="minorHAnsi"/>
        </w:rPr>
      </w:pPr>
      <w:r w:rsidRPr="00E46818">
        <w:rPr>
          <w:rFonts w:eastAsia="Calibri" w:cstheme="minorHAnsi"/>
        </w:rPr>
        <w:t>1.6 Promote social justice, helping to confront and resolve issues of inequality and inclusion.</w:t>
      </w:r>
    </w:p>
    <w:p w14:paraId="5A59DD74" w14:textId="77777777" w:rsidR="00DC7AC9" w:rsidRPr="00E46818" w:rsidRDefault="00DC7AC9">
      <w:pPr>
        <w:numPr>
          <w:ilvl w:val="0"/>
          <w:numId w:val="2"/>
        </w:numPr>
        <w:spacing w:before="0" w:after="0" w:line="240" w:lineRule="auto"/>
        <w:rPr>
          <w:rFonts w:eastAsia="Calibri" w:cstheme="minorHAnsi"/>
        </w:rPr>
      </w:pPr>
      <w:r w:rsidRPr="00E46818">
        <w:rPr>
          <w:rFonts w:eastAsia="Calibri" w:cstheme="minorHAnsi"/>
        </w:rPr>
        <w:t>3.14 Assess the influence of cultural and social factors over people and the effect of loss, change and uncertainty in the development of resilience.</w:t>
      </w:r>
    </w:p>
    <w:p w14:paraId="4491A174" w14:textId="77777777" w:rsidR="00DC7AC9" w:rsidRPr="00E46818" w:rsidRDefault="00DC7AC9" w:rsidP="00311CAE">
      <w:pPr>
        <w:spacing w:before="0" w:after="0" w:line="240" w:lineRule="auto"/>
        <w:ind w:left="720"/>
        <w:rPr>
          <w:rFonts w:eastAsia="Calibri" w:cstheme="minorHAnsi"/>
        </w:rPr>
      </w:pPr>
    </w:p>
    <w:p w14:paraId="21EBB1B7" w14:textId="77777777" w:rsidR="00DC7AC9" w:rsidRPr="00C453A6" w:rsidRDefault="00000000" w:rsidP="002C59ED">
      <w:pPr>
        <w:pStyle w:val="Heading2"/>
        <w:rPr>
          <w:rFonts w:eastAsia="Calibri"/>
          <w:color w:val="0000FF"/>
          <w:sz w:val="22"/>
          <w:szCs w:val="22"/>
        </w:rPr>
      </w:pPr>
      <w:hyperlink r:id="rId23" w:history="1">
        <w:r w:rsidR="00DC7AC9" w:rsidRPr="00C453A6">
          <w:rPr>
            <w:rFonts w:eastAsia="Calibri"/>
            <w:color w:val="0000FF"/>
            <w:sz w:val="22"/>
            <w:szCs w:val="22"/>
          </w:rPr>
          <w:t>BASW Code of Ethics (Updated, 2021)</w:t>
        </w:r>
      </w:hyperlink>
    </w:p>
    <w:p w14:paraId="6A0D7366" w14:textId="77777777" w:rsidR="00DC7AC9" w:rsidRPr="00E46818" w:rsidRDefault="00DC7AC9">
      <w:pPr>
        <w:numPr>
          <w:ilvl w:val="0"/>
          <w:numId w:val="3"/>
        </w:numPr>
        <w:spacing w:before="0" w:after="0" w:line="240" w:lineRule="auto"/>
        <w:rPr>
          <w:rFonts w:eastAsia="Calibri" w:cstheme="minorHAnsi"/>
        </w:rPr>
      </w:pPr>
      <w:r w:rsidRPr="00E46818">
        <w:rPr>
          <w:rFonts w:eastAsia="Calibri" w:cstheme="minorHAnsi"/>
        </w:rPr>
        <w:t>2.1 Human Rights: Promoting the right to participation; treating each person as a whole.</w:t>
      </w:r>
    </w:p>
    <w:p w14:paraId="2110F98E" w14:textId="77777777" w:rsidR="00DC7AC9" w:rsidRPr="00E46818" w:rsidRDefault="00DC7AC9">
      <w:pPr>
        <w:numPr>
          <w:ilvl w:val="0"/>
          <w:numId w:val="3"/>
        </w:numPr>
        <w:spacing w:before="0" w:after="0" w:line="240" w:lineRule="auto"/>
        <w:rPr>
          <w:rFonts w:eastAsia="Calibri" w:cstheme="minorHAnsi"/>
        </w:rPr>
      </w:pPr>
      <w:r w:rsidRPr="00E46818">
        <w:rPr>
          <w:rFonts w:eastAsia="Calibri" w:cstheme="minorHAnsi"/>
        </w:rPr>
        <w:t>2.2 Social Justice: Challenging discrimination; recognising diversity.</w:t>
      </w:r>
    </w:p>
    <w:p w14:paraId="23428CD6" w14:textId="77777777" w:rsidR="00DC7AC9" w:rsidRPr="00E46818" w:rsidRDefault="00DC7AC9" w:rsidP="00311CAE">
      <w:pPr>
        <w:spacing w:before="0" w:after="0" w:line="240" w:lineRule="auto"/>
        <w:rPr>
          <w:rFonts w:eastAsia="Calibri" w:cstheme="minorHAnsi"/>
        </w:rPr>
      </w:pPr>
    </w:p>
    <w:p w14:paraId="4B21B5D3" w14:textId="77777777" w:rsidR="00DC7AC9" w:rsidRPr="00E46818" w:rsidRDefault="00DC7AC9" w:rsidP="002C59ED">
      <w:pPr>
        <w:pStyle w:val="Heading2"/>
        <w:rPr>
          <w:rFonts w:eastAsia="Times New Roman"/>
        </w:rPr>
      </w:pPr>
      <w:r w:rsidRPr="00E46818">
        <w:rPr>
          <w:rFonts w:eastAsia="Times New Roman"/>
        </w:rPr>
        <w:lastRenderedPageBreak/>
        <w:t>What is Cultural Intelligence and how does it relate to Intercultural and Cultural Competence?</w:t>
      </w:r>
    </w:p>
    <w:p w14:paraId="67492F73" w14:textId="77777777" w:rsidR="00DC7AC9" w:rsidRPr="00E46818" w:rsidRDefault="00DC7AC9" w:rsidP="00311CAE">
      <w:pPr>
        <w:spacing w:before="150" w:after="150" w:line="240" w:lineRule="auto"/>
        <w:rPr>
          <w:rFonts w:eastAsia="Times New Roman" w:cstheme="minorHAnsi"/>
          <w:lang w:eastAsia="en-GB"/>
        </w:rPr>
      </w:pPr>
      <w:r w:rsidRPr="00E46818">
        <w:rPr>
          <w:rFonts w:eastAsia="Times New Roman" w:cstheme="minorHAnsi"/>
          <w:lang w:eastAsia="en-GB"/>
        </w:rPr>
        <w:t xml:space="preserve">Cultural intelligence (CQ) is a measure, around competency, other measures include IQ (Intelligence Quotient) and Emotional intelligence (EQ) </w:t>
      </w:r>
      <w:hyperlink r:id="rId24" w:history="1">
        <w:r w:rsidRPr="00E46818">
          <w:rPr>
            <w:rFonts w:eastAsia="Times New Roman" w:cstheme="minorHAnsi"/>
            <w:color w:val="0000FF"/>
            <w:u w:val="single"/>
            <w:lang w:eastAsia="en-GB"/>
          </w:rPr>
          <w:t xml:space="preserve">Richard </w:t>
        </w:r>
        <w:proofErr w:type="spellStart"/>
        <w:r w:rsidRPr="00E46818">
          <w:rPr>
            <w:rFonts w:eastAsia="Times New Roman" w:cstheme="minorHAnsi"/>
            <w:color w:val="0000FF"/>
            <w:u w:val="single"/>
            <w:lang w:eastAsia="en-GB"/>
          </w:rPr>
          <w:t>Levychin</w:t>
        </w:r>
        <w:proofErr w:type="spellEnd"/>
      </w:hyperlink>
      <w:r w:rsidRPr="00E46818">
        <w:rPr>
          <w:rFonts w:eastAsia="Times New Roman" w:cstheme="minorHAnsi"/>
          <w:lang w:eastAsia="en-GB"/>
        </w:rPr>
        <w:t xml:space="preserve"> identifies </w:t>
      </w:r>
    </w:p>
    <w:p w14:paraId="7DAE39C6" w14:textId="77777777" w:rsidR="00DC7AC9" w:rsidRPr="00E46818" w:rsidRDefault="00DC7AC9" w:rsidP="00311CAE">
      <w:pPr>
        <w:spacing w:before="150" w:after="150" w:line="240" w:lineRule="auto"/>
        <w:rPr>
          <w:rFonts w:eastAsia="Times New Roman" w:cstheme="minorHAnsi"/>
          <w:color w:val="252525"/>
          <w:lang w:eastAsia="en-GB"/>
        </w:rPr>
      </w:pPr>
      <w:r w:rsidRPr="00E46818">
        <w:rPr>
          <w:rFonts w:eastAsia="Times New Roman" w:cstheme="minorHAnsi"/>
          <w:lang w:eastAsia="en-GB"/>
        </w:rPr>
        <w:t>“</w:t>
      </w:r>
      <w:r w:rsidRPr="00E46818">
        <w:rPr>
          <w:rFonts w:eastAsia="Times New Roman" w:cstheme="minorHAnsi"/>
          <w:color w:val="252525"/>
          <w:lang w:eastAsia="en-GB"/>
        </w:rPr>
        <w:t>Having a high EQ, which stands for emotional quotient and measures one’s ability to connect to people on an emotional level, combined with hard work and a high IQ used to be enough, but it is also no longer sufficient to lead to professional success.</w:t>
      </w:r>
    </w:p>
    <w:p w14:paraId="1FEB4975" w14:textId="77777777" w:rsidR="00DC7AC9" w:rsidRPr="00E46818" w:rsidRDefault="00DC7AC9" w:rsidP="00311CAE">
      <w:pPr>
        <w:spacing w:before="150" w:after="150" w:line="240" w:lineRule="auto"/>
        <w:rPr>
          <w:rFonts w:eastAsia="Times New Roman" w:cstheme="minorHAnsi"/>
          <w:color w:val="252525"/>
          <w:lang w:eastAsia="en-GB"/>
        </w:rPr>
      </w:pPr>
      <w:proofErr w:type="gramStart"/>
      <w:r w:rsidRPr="00E46818">
        <w:rPr>
          <w:rFonts w:eastAsia="Times New Roman" w:cstheme="minorHAnsi"/>
          <w:color w:val="252525"/>
          <w:lang w:eastAsia="en-GB"/>
        </w:rPr>
        <w:t>Today’s</w:t>
      </w:r>
      <w:proofErr w:type="gramEnd"/>
      <w:r w:rsidRPr="00E46818">
        <w:rPr>
          <w:rFonts w:eastAsia="Times New Roman" w:cstheme="minorHAnsi"/>
          <w:color w:val="252525"/>
          <w:lang w:eastAsia="en-GB"/>
        </w:rPr>
        <w:t xml:space="preserve"> and tomorrow’s professionals will also have to own a high CQ, a measure of cultural intelligence and the ability to interact comfortably and successfully with other cultures. Studies have shown that people with a high CQ perform better on multicultural work teams than those with a low CQ.” </w:t>
      </w:r>
    </w:p>
    <w:p w14:paraId="206DCFF8" w14:textId="77777777" w:rsidR="00DC7AC9" w:rsidRPr="00E46818" w:rsidRDefault="00DC7AC9" w:rsidP="00311CAE">
      <w:pPr>
        <w:spacing w:before="0" w:after="0" w:line="240" w:lineRule="auto"/>
        <w:rPr>
          <w:rFonts w:eastAsia="Calibri" w:cstheme="minorHAnsi"/>
        </w:rPr>
      </w:pPr>
      <w:r w:rsidRPr="00E46818">
        <w:rPr>
          <w:rFonts w:eastAsia="Calibri" w:cstheme="minorHAnsi"/>
          <w:noProof/>
          <w:lang w:eastAsia="en-GB"/>
        </w:rPr>
        <w:drawing>
          <wp:inline distT="0" distB="0" distL="0" distR="0" wp14:anchorId="3104C2D0" wp14:editId="0CA5AC3A">
            <wp:extent cx="3641725" cy="2759075"/>
            <wp:effectExtent l="0" t="0" r="0" b="3175"/>
            <wp:docPr id="16" name="Picture 4" descr="Image showing CA model, text description is in paragraph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Image showing CA model, text description is in paragraph belo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1725" cy="2759075"/>
                    </a:xfrm>
                    <a:prstGeom prst="rect">
                      <a:avLst/>
                    </a:prstGeom>
                    <a:noFill/>
                    <a:ln>
                      <a:noFill/>
                    </a:ln>
                  </pic:spPr>
                </pic:pic>
              </a:graphicData>
            </a:graphic>
          </wp:inline>
        </w:drawing>
      </w:r>
    </w:p>
    <w:p w14:paraId="2FD014FE" w14:textId="77777777" w:rsidR="00DC7AC9" w:rsidRPr="00E46818" w:rsidRDefault="00DC7AC9" w:rsidP="00311CAE">
      <w:pPr>
        <w:spacing w:before="0" w:after="0" w:line="240" w:lineRule="auto"/>
        <w:rPr>
          <w:rFonts w:eastAsia="Calibri" w:cstheme="minorHAnsi"/>
          <w:color w:val="0000FF"/>
          <w:u w:val="single"/>
        </w:rPr>
      </w:pPr>
      <w:r w:rsidRPr="00E46818">
        <w:rPr>
          <w:rFonts w:eastAsia="Calibri" w:cstheme="minorHAnsi"/>
        </w:rPr>
        <w:t xml:space="preserve">Illustration from the </w:t>
      </w:r>
      <w:hyperlink r:id="rId26" w:history="1">
        <w:r w:rsidRPr="009F6BC0">
          <w:rPr>
            <w:rFonts w:eastAsia="Calibri" w:cstheme="minorHAnsi"/>
            <w:color w:val="0000FF"/>
          </w:rPr>
          <w:t>Cultural Intelligence Centre Website</w:t>
        </w:r>
      </w:hyperlink>
    </w:p>
    <w:p w14:paraId="5CC21B14" w14:textId="77777777" w:rsidR="00DC7AC9" w:rsidRPr="00E46818" w:rsidRDefault="00DC7AC9" w:rsidP="00311CAE">
      <w:pPr>
        <w:spacing w:before="0" w:after="0" w:line="240" w:lineRule="auto"/>
        <w:rPr>
          <w:rFonts w:eastAsia="Calibri" w:cstheme="minorHAnsi"/>
          <w:color w:val="0000FF"/>
          <w:u w:val="single"/>
        </w:rPr>
      </w:pPr>
    </w:p>
    <w:p w14:paraId="1D95C10F" w14:textId="77777777" w:rsidR="00DC7AC9" w:rsidRPr="00E46818" w:rsidRDefault="00DC7AC9" w:rsidP="00311CAE">
      <w:pPr>
        <w:spacing w:before="0" w:after="0" w:line="240" w:lineRule="auto"/>
        <w:rPr>
          <w:rFonts w:eastAsia="Calibri" w:cstheme="minorHAnsi"/>
        </w:rPr>
      </w:pPr>
      <w:r w:rsidRPr="00E46818">
        <w:rPr>
          <w:rFonts w:eastAsia="Calibri" w:cstheme="minorHAnsi"/>
        </w:rPr>
        <w:t xml:space="preserve">[Illustration description, the CA model is explained with 4 boxes – background orange with white text. The first box reads: CQ Drive with an icon of a running man in the right corner the text reads: Your level of interest, persistence and confidence during multicultural interactions. An arrow points to the next box on the right. The text in the box reads: CQ Knowledge with an icon of a head in the right corner, the text reads:  </w:t>
      </w:r>
      <w:proofErr w:type="gramStart"/>
      <w:r w:rsidRPr="00E46818">
        <w:rPr>
          <w:rFonts w:eastAsia="Calibri" w:cstheme="minorHAnsi"/>
        </w:rPr>
        <w:t>Your</w:t>
      </w:r>
      <w:proofErr w:type="gramEnd"/>
      <w:r w:rsidRPr="00E46818">
        <w:rPr>
          <w:rFonts w:eastAsia="Calibri" w:cstheme="minorHAnsi"/>
        </w:rPr>
        <w:t xml:space="preserve"> understanding about how cultures are similar and different. An arrow points downwards to the next box GQ Strategy with an icon of the knight chess piece. The text reads: Your awareness and ability to plan for multicultural interactions. An arrow points to the box opposite and on the left (under the first box.) The text reads: CQ Action with an icon of an ‘action board’ like used on a film set. The text reads: Your ability to adapt when relating and working in multicultural contexts.] </w:t>
      </w:r>
    </w:p>
    <w:p w14:paraId="151C1A6B" w14:textId="77777777" w:rsidR="00DC7AC9" w:rsidRPr="00E46818" w:rsidRDefault="00DC7AC9" w:rsidP="00311CAE">
      <w:pPr>
        <w:spacing w:before="0" w:after="0" w:line="240" w:lineRule="auto"/>
        <w:rPr>
          <w:rFonts w:eastAsia="Calibri" w:cstheme="minorHAnsi"/>
        </w:rPr>
      </w:pPr>
    </w:p>
    <w:p w14:paraId="722E36A9" w14:textId="77777777" w:rsidR="00DC7AC9" w:rsidRPr="009F6BC0" w:rsidRDefault="00000000" w:rsidP="00311CAE">
      <w:pPr>
        <w:spacing w:before="0" w:after="0" w:line="240" w:lineRule="auto"/>
        <w:rPr>
          <w:rFonts w:eastAsia="Calibri" w:cstheme="minorHAnsi"/>
          <w:color w:val="0000FF"/>
        </w:rPr>
      </w:pPr>
      <w:hyperlink r:id="rId27" w:history="1">
        <w:r w:rsidR="00DC7AC9" w:rsidRPr="009F6BC0">
          <w:rPr>
            <w:rFonts w:eastAsia="Calibri" w:cstheme="minorHAnsi"/>
            <w:color w:val="0000FF"/>
          </w:rPr>
          <w:t>Ted Talk (14 minutes) Cultural Intelligence (CQ): The Competitive Edge for leaders Julie Middleton (2015)</w:t>
        </w:r>
      </w:hyperlink>
    </w:p>
    <w:p w14:paraId="71F3EFA5" w14:textId="77777777" w:rsidR="00DC7AC9" w:rsidRPr="009F6BC0" w:rsidRDefault="00000000" w:rsidP="00311CAE">
      <w:pPr>
        <w:spacing w:before="0" w:after="0" w:line="240" w:lineRule="auto"/>
        <w:rPr>
          <w:rFonts w:eastAsia="Calibri" w:cstheme="minorHAnsi"/>
        </w:rPr>
      </w:pPr>
      <w:hyperlink r:id="rId28" w:history="1">
        <w:r w:rsidR="00DC7AC9" w:rsidRPr="009F6BC0">
          <w:rPr>
            <w:rFonts w:eastAsia="Calibri" w:cstheme="minorHAnsi"/>
            <w:color w:val="0000FF"/>
          </w:rPr>
          <w:t xml:space="preserve">Cultural Humility | Juliana Mosley, Ph.D. | </w:t>
        </w:r>
        <w:proofErr w:type="spellStart"/>
        <w:r w:rsidR="00DC7AC9" w:rsidRPr="009F6BC0">
          <w:rPr>
            <w:rFonts w:eastAsia="Calibri" w:cstheme="minorHAnsi"/>
            <w:color w:val="0000FF"/>
          </w:rPr>
          <w:t>TEDxWestChester</w:t>
        </w:r>
        <w:proofErr w:type="spellEnd"/>
        <w:r w:rsidR="00DC7AC9" w:rsidRPr="009F6BC0">
          <w:rPr>
            <w:rFonts w:eastAsia="Calibri" w:cstheme="minorHAnsi"/>
            <w:color w:val="0000FF"/>
          </w:rPr>
          <w:t xml:space="preserve"> -</w:t>
        </w:r>
      </w:hyperlink>
    </w:p>
    <w:p w14:paraId="363D8FB1" w14:textId="5A76E64A" w:rsidR="000F79B4" w:rsidRDefault="000F79B4" w:rsidP="00311CAE">
      <w:pPr>
        <w:spacing w:before="0" w:after="0" w:line="240" w:lineRule="auto"/>
        <w:rPr>
          <w:rFonts w:eastAsia="Calibri" w:cstheme="minorHAnsi"/>
          <w:b/>
        </w:rPr>
      </w:pPr>
      <w:r>
        <w:rPr>
          <w:rFonts w:eastAsia="Calibri" w:cstheme="minorHAnsi"/>
          <w:b/>
        </w:rPr>
        <w:br w:type="page"/>
      </w:r>
    </w:p>
    <w:p w14:paraId="72BE51CA" w14:textId="77777777" w:rsidR="00DC7AC9" w:rsidRPr="00E46818" w:rsidRDefault="00DC7AC9" w:rsidP="002C59ED">
      <w:pPr>
        <w:pStyle w:val="Heading2"/>
        <w:rPr>
          <w:rFonts w:eastAsia="Calibri"/>
        </w:rPr>
      </w:pPr>
      <w:r w:rsidRPr="00E46818">
        <w:rPr>
          <w:rFonts w:eastAsia="Calibri"/>
        </w:rPr>
        <w:lastRenderedPageBreak/>
        <w:t>Cultural Intelligence and Social Work Practice</w:t>
      </w:r>
    </w:p>
    <w:p w14:paraId="6B8DF61B" w14:textId="77777777" w:rsidR="00DC7AC9" w:rsidRPr="009F6BC0" w:rsidRDefault="00DC7AC9" w:rsidP="00311CAE">
      <w:pPr>
        <w:spacing w:before="0" w:after="0" w:line="240" w:lineRule="auto"/>
        <w:rPr>
          <w:rFonts w:eastAsia="Calibri" w:cstheme="minorHAnsi"/>
          <w:color w:val="0000FF"/>
          <w:shd w:val="clear" w:color="auto" w:fill="FCFCFC"/>
        </w:rPr>
      </w:pPr>
      <w:r w:rsidRPr="00E46818">
        <w:rPr>
          <w:rFonts w:eastAsia="Calibri" w:cstheme="minorHAnsi"/>
          <w:color w:val="333333"/>
          <w:shd w:val="clear" w:color="auto" w:fill="FCFCFC"/>
        </w:rPr>
        <w:t xml:space="preserve">“The concept of cultural competence has long been promoted as a key educational practice priority in the profession of social work. However, assuming uniformity in a given culture and its values and beliefs without allowing for within-group diversity and the consideration of the intercultural interaction is problematic. This article delineates the dynamics of tapping into “cultural intelligence”, which uses a different approach to understanding cultural diversity and cross-cultural interactions by focusing on the interactional field that operates in cross-cultural encounters.” </w:t>
      </w:r>
      <w:hyperlink r:id="rId29" w:history="1">
        <w:r w:rsidRPr="009F6BC0">
          <w:rPr>
            <w:rFonts w:eastAsia="Calibri" w:cstheme="minorHAnsi"/>
            <w:color w:val="0000FF"/>
            <w:shd w:val="clear" w:color="auto" w:fill="FCFCFC"/>
          </w:rPr>
          <w:t>Abstract from ‘Cultural Intelligence for Clinical Social workers published in the Clinical Social Work Journal (2016)</w:t>
        </w:r>
      </w:hyperlink>
    </w:p>
    <w:p w14:paraId="405A8699" w14:textId="77777777" w:rsidR="00DC7AC9" w:rsidRPr="00E46818" w:rsidRDefault="00DC7AC9" w:rsidP="002C59ED">
      <w:pPr>
        <w:pStyle w:val="Heading2"/>
        <w:rPr>
          <w:rFonts w:eastAsia="Calibri"/>
        </w:rPr>
      </w:pPr>
      <w:r w:rsidRPr="00E46818">
        <w:rPr>
          <w:rFonts w:eastAsia="Calibri"/>
        </w:rPr>
        <w:t>The importance of Cultural Intelligence in the NHS</w:t>
      </w:r>
    </w:p>
    <w:p w14:paraId="1AC1B7C4" w14:textId="77777777" w:rsidR="00DC7AC9" w:rsidRPr="00AF78E2" w:rsidRDefault="00000000">
      <w:pPr>
        <w:pStyle w:val="ListParagraph"/>
        <w:numPr>
          <w:ilvl w:val="0"/>
          <w:numId w:val="20"/>
        </w:numPr>
        <w:shd w:val="clear" w:color="auto" w:fill="FFFFFF"/>
        <w:spacing w:before="0" w:after="0" w:line="240" w:lineRule="auto"/>
        <w:textAlignment w:val="baseline"/>
        <w:rPr>
          <w:rFonts w:eastAsia="Times New Roman" w:cstheme="minorHAnsi"/>
          <w:lang w:eastAsia="en-GB"/>
        </w:rPr>
      </w:pPr>
      <w:hyperlink r:id="rId30" w:history="1">
        <w:r w:rsidR="00DC7AC9" w:rsidRPr="00AF78E2">
          <w:rPr>
            <w:rFonts w:eastAsia="Calibri" w:cstheme="minorHAnsi"/>
            <w:color w:val="0000FF"/>
            <w:lang w:eastAsia="en-GB"/>
          </w:rPr>
          <w:t>The importance of cultural intelligence in the NHS – Kings Health Partners</w:t>
        </w:r>
      </w:hyperlink>
      <w:r w:rsidR="00DC7AC9" w:rsidRPr="00AF78E2">
        <w:rPr>
          <w:rFonts w:eastAsia="Times New Roman" w:cstheme="minorHAnsi"/>
          <w:lang w:eastAsia="en-GB"/>
        </w:rPr>
        <w:t xml:space="preserve"> </w:t>
      </w:r>
    </w:p>
    <w:p w14:paraId="14B3933A" w14:textId="77777777" w:rsidR="00DC7AC9" w:rsidRPr="00E46818" w:rsidRDefault="00DC7AC9" w:rsidP="00311CAE">
      <w:pPr>
        <w:shd w:val="clear" w:color="auto" w:fill="FFFFFF"/>
        <w:spacing w:before="0" w:after="0" w:line="240" w:lineRule="auto"/>
        <w:textAlignment w:val="baseline"/>
        <w:rPr>
          <w:rFonts w:eastAsia="Calibri" w:cstheme="minorHAnsi"/>
          <w:b/>
        </w:rPr>
      </w:pPr>
    </w:p>
    <w:p w14:paraId="4823D450" w14:textId="51513112" w:rsidR="00DC7AC9" w:rsidRDefault="00DC7AC9" w:rsidP="00311CAE">
      <w:pPr>
        <w:shd w:val="clear" w:color="auto" w:fill="FFFFFF"/>
        <w:spacing w:before="0" w:after="0" w:line="240" w:lineRule="auto"/>
        <w:textAlignment w:val="baseline"/>
        <w:rPr>
          <w:rFonts w:eastAsia="Calibri" w:cstheme="minorHAnsi"/>
          <w:b/>
        </w:rPr>
      </w:pPr>
      <w:r w:rsidRPr="00E46818">
        <w:rPr>
          <w:rFonts w:eastAsia="Calibri" w:cstheme="minorHAnsi"/>
          <w:b/>
        </w:rPr>
        <w:t>Intercultural Competence</w:t>
      </w:r>
    </w:p>
    <w:p w14:paraId="32D45050" w14:textId="1619DF90" w:rsidR="00E37DB7" w:rsidRDefault="00E37DB7" w:rsidP="00311CAE">
      <w:pPr>
        <w:shd w:val="clear" w:color="auto" w:fill="FFFFFF"/>
        <w:spacing w:before="0" w:after="0" w:line="240" w:lineRule="auto"/>
        <w:textAlignment w:val="baseline"/>
        <w:rPr>
          <w:rFonts w:eastAsia="Calibri" w:cstheme="minorHAnsi"/>
          <w:b/>
        </w:rPr>
      </w:pPr>
    </w:p>
    <w:p w14:paraId="3D62BF2F" w14:textId="77777777" w:rsidR="00E37DB7" w:rsidRPr="00E46818" w:rsidRDefault="00E37DB7" w:rsidP="00E37DB7">
      <w:pPr>
        <w:spacing w:before="0" w:after="0" w:line="240" w:lineRule="auto"/>
        <w:rPr>
          <w:rFonts w:eastAsia="Calibri" w:cstheme="minorHAnsi"/>
          <w:shd w:val="clear" w:color="auto" w:fill="FFFFFF"/>
        </w:rPr>
      </w:pPr>
      <w:r w:rsidRPr="00E46818">
        <w:rPr>
          <w:rFonts w:eastAsia="Calibri" w:cstheme="minorHAnsi"/>
          <w:shd w:val="clear" w:color="auto" w:fill="FFFFFF"/>
        </w:rPr>
        <w:t xml:space="preserve">Intercultural competence is the ability to communicate effectively in cross-cultural situations and to relate appropriately in a variety of cultural contexts.” </w:t>
      </w:r>
    </w:p>
    <w:p w14:paraId="2194DC67" w14:textId="16A4E0EE" w:rsidR="00DC7AC9" w:rsidRPr="00E46818" w:rsidRDefault="00DC7AC9" w:rsidP="00311CAE">
      <w:pPr>
        <w:spacing w:before="0" w:after="0" w:line="240" w:lineRule="auto"/>
        <w:rPr>
          <w:rFonts w:eastAsia="Calibri" w:cstheme="minorHAnsi"/>
          <w:shd w:val="clear" w:color="auto" w:fill="FFFFFF"/>
        </w:rPr>
      </w:pPr>
    </w:p>
    <w:p w14:paraId="66D81F00" w14:textId="14991F44" w:rsidR="00DC7AC9" w:rsidRPr="00E46818" w:rsidRDefault="00373333" w:rsidP="00311CAE">
      <w:pPr>
        <w:spacing w:before="0" w:after="0" w:line="240" w:lineRule="auto"/>
        <w:rPr>
          <w:rFonts w:eastAsia="Calibri" w:cstheme="minorHAnsi"/>
          <w:shd w:val="clear" w:color="auto" w:fill="FFFFFF"/>
        </w:rPr>
      </w:pPr>
      <w:r w:rsidRPr="00E46818">
        <w:rPr>
          <w:rFonts w:eastAsia="Calibri" w:cstheme="minorHAnsi"/>
          <w:noProof/>
          <w:lang w:eastAsia="en-GB"/>
        </w:rPr>
        <w:drawing>
          <wp:inline distT="0" distB="0" distL="0" distR="0" wp14:anchorId="41443ECA" wp14:editId="12F29704">
            <wp:extent cx="6076950" cy="5165223"/>
            <wp:effectExtent l="0" t="0" r="0" b="0"/>
            <wp:docPr id="17"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0085" cy="5210386"/>
                    </a:xfrm>
                    <a:prstGeom prst="rect">
                      <a:avLst/>
                    </a:prstGeom>
                    <a:noFill/>
                    <a:ln>
                      <a:noFill/>
                    </a:ln>
                  </pic:spPr>
                </pic:pic>
              </a:graphicData>
            </a:graphic>
          </wp:inline>
        </w:drawing>
      </w:r>
      <w:r w:rsidR="00DC7AC9" w:rsidRPr="00E46818">
        <w:rPr>
          <w:rFonts w:eastAsia="Calibri" w:cstheme="minorHAnsi"/>
          <w:shd w:val="clear" w:color="auto" w:fill="FFFFFF"/>
        </w:rPr>
        <w:t xml:space="preserve"> </w:t>
      </w:r>
    </w:p>
    <w:p w14:paraId="0C2A3D10" w14:textId="651DB0AB" w:rsidR="00DC7AC9" w:rsidRPr="00E46818" w:rsidRDefault="00DC7AC9" w:rsidP="00311CAE">
      <w:pPr>
        <w:spacing w:before="0" w:after="0" w:line="240" w:lineRule="auto"/>
        <w:rPr>
          <w:rFonts w:eastAsia="Calibri" w:cstheme="minorHAnsi"/>
          <w:shd w:val="clear" w:color="auto" w:fill="FFFFFF"/>
        </w:rPr>
      </w:pPr>
    </w:p>
    <w:p w14:paraId="519FEA17" w14:textId="194A2B26" w:rsidR="00B56821" w:rsidRPr="00E46818" w:rsidRDefault="00B56821" w:rsidP="00B56821">
      <w:pPr>
        <w:spacing w:before="0" w:after="0" w:line="240" w:lineRule="auto"/>
        <w:rPr>
          <w:rFonts w:eastAsia="Calibri" w:cstheme="minorHAnsi"/>
        </w:rPr>
      </w:pPr>
      <w:r w:rsidRPr="00E46818">
        <w:rPr>
          <w:rFonts w:eastAsia="Calibri" w:cstheme="minorHAnsi"/>
        </w:rPr>
        <w:t xml:space="preserve">[Image description: Four blue boxes with white text and arrows between each box in the formation of a circle. On the Left an </w:t>
      </w:r>
      <w:proofErr w:type="gramStart"/>
      <w:r w:rsidRPr="00E46818">
        <w:rPr>
          <w:rFonts w:eastAsia="Calibri" w:cstheme="minorHAnsi"/>
        </w:rPr>
        <w:t>arrow points</w:t>
      </w:r>
      <w:proofErr w:type="gramEnd"/>
      <w:r w:rsidRPr="00E46818">
        <w:rPr>
          <w:rFonts w:eastAsia="Calibri" w:cstheme="minorHAnsi"/>
        </w:rPr>
        <w:t xml:space="preserve"> to box.  The text in the arrow reads ‘start </w:t>
      </w:r>
      <w:r w:rsidRPr="00E46818">
        <w:rPr>
          <w:rFonts w:eastAsia="Calibri" w:cstheme="minorHAnsi"/>
        </w:rPr>
        <w:lastRenderedPageBreak/>
        <w:t xml:space="preserve">here’. The first box reads ‘Attitudes: Respect (valuing other cultures); Openness (withdrawing judgement); Curiosity and discovery (tolerating ambiguity’. The arrow circles to the right the word above the arrow reads ‘individual’. The box on the right reads ‘Knowledge and Comprehension; Cultural self-awareness, deep cultural knowledge and sociolinguistic awareness. Skills: To listen observe and evaluate, to analyse, interpret and relate. The next arrow circle to box underneath. The box reads ‘Desired Internal Outcome: Informed frame of reference shift (adaptability, flexibility </w:t>
      </w:r>
      <w:proofErr w:type="spellStart"/>
      <w:r w:rsidRPr="00E46818">
        <w:rPr>
          <w:rFonts w:eastAsia="Calibri" w:cstheme="minorHAnsi"/>
        </w:rPr>
        <w:t>ethno</w:t>
      </w:r>
      <w:proofErr w:type="spellEnd"/>
      <w:r w:rsidRPr="00E46818">
        <w:rPr>
          <w:rFonts w:eastAsia="Calibri" w:cstheme="minorHAnsi"/>
        </w:rPr>
        <w:t xml:space="preserve"> relative view, empathy)’ The next arrow follows round to left the text along the arrow reads ‘Interaction’ the final box reads ‘Desired external outcome: Effective and appropriate behaviour in an intercultural situation an arrow circle back to first box [ An arrow also runs directly down from the first box to this final box and another arrow runs directly with label ‘process orientation between the second and this final box. The model is credited to DR Darla K Deardorff p 241-266 in the SAGE Handbook of Intercultural Competence, 2009.]</w:t>
      </w:r>
    </w:p>
    <w:p w14:paraId="7C791F70" w14:textId="77777777" w:rsidR="00DC7AC9" w:rsidRPr="00E46818" w:rsidRDefault="00DC7AC9" w:rsidP="002C59ED">
      <w:pPr>
        <w:pStyle w:val="Heading2"/>
        <w:rPr>
          <w:rFonts w:eastAsia="Calibri"/>
          <w:color w:val="C00000"/>
        </w:rPr>
      </w:pPr>
      <w:r w:rsidRPr="00E46818">
        <w:rPr>
          <w:rFonts w:eastAsia="Calibri"/>
        </w:rPr>
        <w:t>Cultural Competence</w:t>
      </w:r>
    </w:p>
    <w:p w14:paraId="25E6FB72" w14:textId="77777777" w:rsidR="00DC7AC9" w:rsidRPr="00E46818" w:rsidRDefault="00DC7AC9" w:rsidP="00311CAE">
      <w:pPr>
        <w:spacing w:before="0" w:after="0" w:line="240" w:lineRule="auto"/>
        <w:rPr>
          <w:rFonts w:eastAsia="Calibri" w:cstheme="minorHAnsi"/>
        </w:rPr>
      </w:pPr>
      <w:r w:rsidRPr="00E46818">
        <w:rPr>
          <w:rFonts w:eastAsia="Calibri" w:cstheme="minorHAnsi"/>
        </w:rPr>
        <w:t>The American National Association of Social Workers (2001) defines cultural competence as:</w:t>
      </w:r>
    </w:p>
    <w:p w14:paraId="29490BE6" w14:textId="77777777" w:rsidR="00DC7AC9" w:rsidRPr="00E46818" w:rsidRDefault="00DC7AC9" w:rsidP="00311CAE">
      <w:pPr>
        <w:spacing w:before="0" w:after="0" w:line="240" w:lineRule="auto"/>
        <w:rPr>
          <w:rFonts w:eastAsia="Calibri" w:cstheme="minorHAnsi"/>
        </w:rPr>
      </w:pPr>
      <w:r w:rsidRPr="00E46818">
        <w:rPr>
          <w:rFonts w:eastAsia="Calibri" w:cstheme="minorHAnsi"/>
        </w:rPr>
        <w:t>“</w:t>
      </w:r>
      <w:proofErr w:type="gramStart"/>
      <w:r w:rsidRPr="00E46818">
        <w:rPr>
          <w:rFonts w:eastAsia="Calibri" w:cstheme="minorHAnsi"/>
        </w:rPr>
        <w:t>the</w:t>
      </w:r>
      <w:proofErr w:type="gramEnd"/>
      <w:r w:rsidRPr="00E46818">
        <w:rPr>
          <w:rFonts w:eastAsia="Calibri" w:cstheme="minorHAnsi"/>
        </w:rPr>
        <w:t xml:space="preserve"> process by which individuals and systems respond respectfully and effectively to people of all cultures, languages, classes, races, ethnic backgrounds, religions and other diversity factors in a manner that recognises, affirms and values the worth of individuals, families and communities and protects and preserves the dignity of each.”</w:t>
      </w:r>
    </w:p>
    <w:p w14:paraId="725A34F8" w14:textId="5B15BD32" w:rsidR="00DC7AC9" w:rsidRPr="00E46818" w:rsidRDefault="00DC7AC9" w:rsidP="00311CAE">
      <w:pPr>
        <w:spacing w:before="0" w:after="0" w:line="240" w:lineRule="auto"/>
        <w:rPr>
          <w:rFonts w:eastAsia="Times New Roman" w:cstheme="minorHAnsi"/>
        </w:rPr>
      </w:pPr>
      <w:r w:rsidRPr="00E46818">
        <w:rPr>
          <w:rFonts w:eastAsia="Calibri" w:cstheme="minorHAnsi"/>
        </w:rPr>
        <w:t xml:space="preserve">                                                                                                                     </w:t>
      </w:r>
      <w:r w:rsidRPr="00E46818">
        <w:rPr>
          <w:rFonts w:eastAsia="Times New Roman" w:cstheme="minorHAnsi"/>
        </w:rPr>
        <w:tab/>
        <w:t>(NASW 2001: 11)</w:t>
      </w:r>
    </w:p>
    <w:p w14:paraId="09AEF3B3" w14:textId="77777777" w:rsidR="00DC7AC9" w:rsidRPr="00E46818" w:rsidRDefault="00DC7AC9" w:rsidP="00311CAE">
      <w:pPr>
        <w:spacing w:before="0" w:after="0" w:line="240" w:lineRule="auto"/>
        <w:rPr>
          <w:rFonts w:eastAsia="Calibri" w:cstheme="minorHAnsi"/>
        </w:rPr>
      </w:pPr>
    </w:p>
    <w:p w14:paraId="17C7D932" w14:textId="77777777" w:rsidR="00DC7AC9" w:rsidRPr="00E46818" w:rsidRDefault="00DC7AC9" w:rsidP="00311CAE">
      <w:pPr>
        <w:spacing w:before="0" w:after="0" w:line="240" w:lineRule="auto"/>
        <w:rPr>
          <w:rFonts w:eastAsia="Calibri" w:cstheme="minorHAnsi"/>
          <w:b/>
        </w:rPr>
      </w:pPr>
      <w:r w:rsidRPr="00E46818">
        <w:rPr>
          <w:rFonts w:eastAsia="Calibri" w:cstheme="minorHAnsi"/>
          <w:color w:val="333333"/>
          <w:shd w:val="clear" w:color="auto" w:fill="FCFCFC"/>
        </w:rPr>
        <w:t xml:space="preserve">The terms </w:t>
      </w:r>
      <w:r w:rsidRPr="00E46818">
        <w:rPr>
          <w:rFonts w:eastAsia="Calibri" w:cstheme="minorHAnsi"/>
          <w:b/>
          <w:color w:val="333333"/>
          <w:shd w:val="clear" w:color="auto" w:fill="FCFCFC"/>
        </w:rPr>
        <w:t>Cultural Competence</w:t>
      </w:r>
      <w:r w:rsidRPr="00E46818">
        <w:rPr>
          <w:rFonts w:eastAsia="Calibri" w:cstheme="minorHAnsi"/>
          <w:color w:val="333333"/>
          <w:shd w:val="clear" w:color="auto" w:fill="FCFCFC"/>
        </w:rPr>
        <w:t xml:space="preserve"> and / or </w:t>
      </w:r>
      <w:r w:rsidRPr="00E46818">
        <w:rPr>
          <w:rFonts w:eastAsia="Calibri" w:cstheme="minorHAnsi"/>
          <w:b/>
          <w:color w:val="333333"/>
          <w:shd w:val="clear" w:color="auto" w:fill="FCFCFC"/>
        </w:rPr>
        <w:t>Cultural Intelligence</w:t>
      </w:r>
      <w:r w:rsidRPr="00E46818">
        <w:rPr>
          <w:rFonts w:eastAsia="Calibri" w:cstheme="minorHAnsi"/>
          <w:color w:val="333333"/>
          <w:shd w:val="clear" w:color="auto" w:fill="FCFCFC"/>
        </w:rPr>
        <w:t xml:space="preserve"> (CQ) are ones that newly qualified social work graduates will be familiar with – with the concept of intercultural competence it can be seen that like most all areas, terminology around this subject is evolving.</w:t>
      </w:r>
    </w:p>
    <w:p w14:paraId="0F94AB1B" w14:textId="77777777" w:rsidR="00DC7AC9" w:rsidRPr="00E46818" w:rsidRDefault="00DC7AC9" w:rsidP="002C59ED">
      <w:pPr>
        <w:pStyle w:val="Heading2"/>
        <w:rPr>
          <w:rFonts w:eastAsia="Times New Roman"/>
        </w:rPr>
      </w:pPr>
      <w:r w:rsidRPr="00E46818">
        <w:rPr>
          <w:rFonts w:eastAsia="Times New Roman"/>
        </w:rPr>
        <w:t>What Cultural Intelligence (CQ), Intercultural and Cultural Competence have in common</w:t>
      </w:r>
    </w:p>
    <w:p w14:paraId="5574E6C0" w14:textId="77777777" w:rsidR="00DC7AC9" w:rsidRPr="00E46818" w:rsidRDefault="00DC7AC9" w:rsidP="00311CAE">
      <w:pPr>
        <w:spacing w:before="0" w:after="160" w:line="240" w:lineRule="auto"/>
        <w:rPr>
          <w:rFonts w:eastAsia="Calibri" w:cstheme="minorHAnsi"/>
        </w:rPr>
      </w:pPr>
      <w:r w:rsidRPr="00E46818">
        <w:rPr>
          <w:rFonts w:eastAsia="Calibri" w:cstheme="minorHAnsi"/>
        </w:rPr>
        <w:t xml:space="preserve">The traditional focus of CQ, intercultural and Cultural competence all usual mean culture as relating to ethnicity, background religious relating to the mix of cultures in different countries.  To be fully inclusive in practice this resource covers intersectionality and allyship and in relation to competency relating to interacting with a diverse range of people, there are different cultures that relate to lived experiences other than pertaining to characteristics Race and Religion and Belief.  – One example would be </w:t>
      </w:r>
      <w:hyperlink r:id="rId32" w:history="1">
        <w:r w:rsidRPr="00AF78E2">
          <w:rPr>
            <w:rFonts w:eastAsia="Calibri" w:cstheme="minorHAnsi"/>
            <w:color w:val="0000FF"/>
          </w:rPr>
          <w:t>Deaf culture</w:t>
        </w:r>
      </w:hyperlink>
      <w:r w:rsidRPr="00AF78E2">
        <w:rPr>
          <w:rFonts w:eastAsia="Calibri" w:cstheme="minorHAnsi"/>
        </w:rPr>
        <w:t xml:space="preserve"> </w:t>
      </w:r>
      <w:r w:rsidRPr="00E46818">
        <w:rPr>
          <w:rFonts w:eastAsia="Calibri" w:cstheme="minorHAnsi"/>
        </w:rPr>
        <w:t xml:space="preserve">. It is important to </w:t>
      </w:r>
      <w:proofErr w:type="gramStart"/>
      <w:r w:rsidRPr="00E46818">
        <w:rPr>
          <w:rFonts w:eastAsia="Calibri" w:cstheme="minorHAnsi"/>
        </w:rPr>
        <w:t>have an understanding of</w:t>
      </w:r>
      <w:proofErr w:type="gramEnd"/>
      <w:r w:rsidRPr="00E46818">
        <w:rPr>
          <w:rFonts w:eastAsia="Calibri" w:cstheme="minorHAnsi"/>
        </w:rPr>
        <w:t xml:space="preserve"> different cultures, including disability or gay and intersecting culture/s   be aware of language and models, practices that are most empowering from the lived experience perspective. </w:t>
      </w:r>
    </w:p>
    <w:p w14:paraId="00C53995" w14:textId="77777777" w:rsidR="00DC7AC9" w:rsidRPr="00AF78E2" w:rsidRDefault="00DC7AC9" w:rsidP="00311CAE">
      <w:pPr>
        <w:spacing w:before="0" w:after="160" w:line="240" w:lineRule="auto"/>
        <w:rPr>
          <w:rFonts w:eastAsia="Calibri" w:cstheme="minorHAnsi"/>
        </w:rPr>
      </w:pPr>
      <w:r w:rsidRPr="00E46818">
        <w:rPr>
          <w:rFonts w:eastAsia="Calibri" w:cstheme="minorHAnsi"/>
        </w:rPr>
        <w:t xml:space="preserve">Expanding the example of Deaf Culture, it is important to understand the history and (oppressive) impact of </w:t>
      </w:r>
      <w:hyperlink r:id="rId33" w:history="1">
        <w:r w:rsidRPr="00AF78E2">
          <w:rPr>
            <w:rFonts w:eastAsia="Calibri" w:cstheme="minorHAnsi"/>
            <w:color w:val="0000FF"/>
          </w:rPr>
          <w:t>Oralism</w:t>
        </w:r>
      </w:hyperlink>
      <w:r w:rsidRPr="00E46818">
        <w:rPr>
          <w:rFonts w:eastAsia="Calibri" w:cstheme="minorHAnsi"/>
        </w:rPr>
        <w:t xml:space="preserve"> on the Deaf Community and the different way being Deaf is perceived by Deaf people whose first language is British Sign Language. From the Deaf Community’s perspective, being Deaf is not considered a disability or a negative. (The hearing perspective that deafness is a negative). </w:t>
      </w:r>
      <w:hyperlink r:id="rId34" w:history="1">
        <w:r w:rsidRPr="00AF78E2">
          <w:rPr>
            <w:rFonts w:eastAsia="Calibri" w:cstheme="minorHAnsi"/>
            <w:color w:val="0000FF"/>
          </w:rPr>
          <w:t>2017 Ted Talk (16 minutes) Protecting and Interpreting Deaf Culture Glenna Cooper</w:t>
        </w:r>
      </w:hyperlink>
    </w:p>
    <w:p w14:paraId="293EB6D6" w14:textId="77777777" w:rsidR="00DC7AC9" w:rsidRPr="00E46818" w:rsidRDefault="00DC7AC9" w:rsidP="002C59ED">
      <w:pPr>
        <w:pStyle w:val="Heading2"/>
        <w:rPr>
          <w:rFonts w:eastAsia="Calibri"/>
        </w:rPr>
      </w:pPr>
      <w:r w:rsidRPr="00E46818">
        <w:rPr>
          <w:rFonts w:eastAsia="Times New Roman"/>
        </w:rPr>
        <w:t>Understanding Intersectionality</w:t>
      </w:r>
    </w:p>
    <w:p w14:paraId="65F901F0" w14:textId="77777777" w:rsidR="00DC7AC9" w:rsidRPr="00E46818" w:rsidRDefault="00DC7AC9" w:rsidP="00311CAE">
      <w:pPr>
        <w:spacing w:before="0" w:after="160" w:line="240" w:lineRule="auto"/>
        <w:rPr>
          <w:rFonts w:eastAsia="Calibri" w:cstheme="minorHAnsi"/>
          <w:shd w:val="clear" w:color="auto" w:fill="FFFFFF"/>
        </w:rPr>
      </w:pPr>
      <w:r w:rsidRPr="00E46818">
        <w:rPr>
          <w:rFonts w:eastAsia="Calibri" w:cstheme="minorHAnsi"/>
          <w:shd w:val="clear" w:color="auto" w:fill="FFFFFF"/>
        </w:rPr>
        <w:t>“The concept of intersectionality describes the ways in which systems of inequality based on gender, race, ethnicity, sexual orientation, gender identity, disability, class and other forms of discrimination “intersect” to create unique dynamics and effects.” Or</w:t>
      </w:r>
    </w:p>
    <w:p w14:paraId="1CCC437F" w14:textId="77777777" w:rsidR="00DC7AC9" w:rsidRPr="00E46818" w:rsidRDefault="00DC7AC9" w:rsidP="00311CAE">
      <w:pPr>
        <w:spacing w:before="0" w:after="160" w:line="240" w:lineRule="auto"/>
        <w:rPr>
          <w:rFonts w:eastAsia="Calibri" w:cstheme="minorHAnsi"/>
          <w:bCs/>
          <w:shd w:val="clear" w:color="auto" w:fill="FFFFFF"/>
        </w:rPr>
      </w:pPr>
      <w:r w:rsidRPr="00E46818">
        <w:rPr>
          <w:rFonts w:eastAsia="Calibri" w:cstheme="minorHAnsi"/>
          <w:bCs/>
          <w:shd w:val="clear" w:color="auto" w:fill="FFFFFF"/>
        </w:rPr>
        <w:lastRenderedPageBreak/>
        <w:t>Intersectionality “is the interconnected nature of social categorizations such as race, class and gender as they apply in a given individual or group, regarded as creating overlapping and interdependent systems of discrimination or disadvantage….through an awareness of intersectionality, we can better acknowledge and ground the differences among us”</w:t>
      </w:r>
    </w:p>
    <w:p w14:paraId="63461F20" w14:textId="77777777" w:rsidR="00DC7AC9" w:rsidRPr="00AF78E2" w:rsidRDefault="00000000">
      <w:pPr>
        <w:pStyle w:val="ListParagraph"/>
        <w:numPr>
          <w:ilvl w:val="0"/>
          <w:numId w:val="14"/>
        </w:numPr>
        <w:spacing w:before="0" w:after="160" w:line="240" w:lineRule="auto"/>
        <w:rPr>
          <w:rFonts w:eastAsia="Calibri" w:cstheme="minorHAnsi"/>
          <w:shd w:val="clear" w:color="auto" w:fill="FFFFFF"/>
        </w:rPr>
      </w:pPr>
      <w:hyperlink r:id="rId35" w:history="1">
        <w:r w:rsidR="00DC7AC9" w:rsidRPr="00AF78E2">
          <w:rPr>
            <w:rFonts w:eastAsia="Calibri" w:cstheme="minorHAnsi"/>
            <w:color w:val="0000FF"/>
          </w:rPr>
          <w:t xml:space="preserve">Professor </w:t>
        </w:r>
        <w:proofErr w:type="spellStart"/>
        <w:r w:rsidR="00DC7AC9" w:rsidRPr="00AF78E2">
          <w:rPr>
            <w:rFonts w:eastAsia="Calibri" w:cstheme="minorHAnsi"/>
            <w:color w:val="0000FF"/>
          </w:rPr>
          <w:t>Kimberlé</w:t>
        </w:r>
        <w:proofErr w:type="spellEnd"/>
        <w:r w:rsidR="00DC7AC9" w:rsidRPr="00AF78E2">
          <w:rPr>
            <w:rFonts w:eastAsia="Calibri" w:cstheme="minorHAnsi"/>
            <w:color w:val="0000FF"/>
          </w:rPr>
          <w:t xml:space="preserve"> Crenshaw Defines Intersectionality</w:t>
        </w:r>
      </w:hyperlink>
      <w:r w:rsidR="00DC7AC9" w:rsidRPr="00AF78E2">
        <w:rPr>
          <w:rFonts w:eastAsia="Calibri" w:cstheme="minorHAnsi"/>
        </w:rPr>
        <w:t xml:space="preserve"> </w:t>
      </w:r>
    </w:p>
    <w:p w14:paraId="1424ED1D" w14:textId="77777777" w:rsidR="00DC7AC9" w:rsidRPr="00AF78E2" w:rsidRDefault="00000000">
      <w:pPr>
        <w:pStyle w:val="ListParagraph"/>
        <w:numPr>
          <w:ilvl w:val="0"/>
          <w:numId w:val="14"/>
        </w:numPr>
        <w:spacing w:before="0" w:after="160" w:line="240" w:lineRule="auto"/>
        <w:rPr>
          <w:rFonts w:eastAsia="Calibri" w:cstheme="minorHAnsi"/>
        </w:rPr>
      </w:pPr>
      <w:hyperlink r:id="rId36" w:history="1">
        <w:proofErr w:type="gramStart"/>
        <w:r w:rsidR="00DC7AC9" w:rsidRPr="00AF78E2">
          <w:rPr>
            <w:rFonts w:eastAsia="Calibri" w:cstheme="minorHAnsi"/>
            <w:color w:val="0000FF"/>
          </w:rPr>
          <w:t>3 minute</w:t>
        </w:r>
        <w:proofErr w:type="gramEnd"/>
        <w:r w:rsidR="00DC7AC9" w:rsidRPr="00AF78E2">
          <w:rPr>
            <w:rFonts w:eastAsia="Calibri" w:cstheme="minorHAnsi"/>
            <w:color w:val="0000FF"/>
          </w:rPr>
          <w:t xml:space="preserve"> animation explaining intersectionality</w:t>
        </w:r>
      </w:hyperlink>
      <w:r w:rsidR="00DC7AC9" w:rsidRPr="00AF78E2">
        <w:rPr>
          <w:rFonts w:eastAsia="Calibri" w:cstheme="minorHAnsi"/>
        </w:rPr>
        <w:t xml:space="preserve"> (and impact of, when not addressed in practice)</w:t>
      </w:r>
    </w:p>
    <w:p w14:paraId="67A926E2" w14:textId="77777777" w:rsidR="00DC7AC9" w:rsidRPr="00AF78E2" w:rsidRDefault="00000000">
      <w:pPr>
        <w:pStyle w:val="ListParagraph"/>
        <w:numPr>
          <w:ilvl w:val="0"/>
          <w:numId w:val="14"/>
        </w:numPr>
        <w:spacing w:before="0" w:after="160" w:line="240" w:lineRule="auto"/>
        <w:rPr>
          <w:rFonts w:eastAsia="Calibri" w:cstheme="minorHAnsi"/>
        </w:rPr>
      </w:pPr>
      <w:hyperlink r:id="rId37" w:anchor=":~:text=Intersectionality%20describes%20how%20different%20elements,out%20from%20high%20staff%20turnover" w:history="1">
        <w:r w:rsidR="00DC7AC9" w:rsidRPr="00AF78E2">
          <w:rPr>
            <w:rFonts w:eastAsia="Calibri" w:cstheme="minorHAnsi"/>
            <w:color w:val="0000FF"/>
          </w:rPr>
          <w:t>5 ways intersectionality affects diversity and inclusion at work.</w:t>
        </w:r>
      </w:hyperlink>
    </w:p>
    <w:p w14:paraId="5F459287" w14:textId="77777777" w:rsidR="00DC7AC9" w:rsidRPr="00AF78E2" w:rsidRDefault="00000000">
      <w:pPr>
        <w:pStyle w:val="ListParagraph"/>
        <w:numPr>
          <w:ilvl w:val="0"/>
          <w:numId w:val="14"/>
        </w:numPr>
        <w:spacing w:before="0" w:after="160" w:line="240" w:lineRule="auto"/>
        <w:rPr>
          <w:rFonts w:eastAsia="Times New Roman" w:cstheme="minorHAnsi"/>
          <w:i/>
          <w:iCs/>
          <w:color w:val="DA8200"/>
          <w:lang w:eastAsia="en-IN"/>
        </w:rPr>
      </w:pPr>
      <w:hyperlink r:id="rId38" w:history="1">
        <w:r w:rsidR="00DC7AC9" w:rsidRPr="00AF78E2">
          <w:rPr>
            <w:rFonts w:eastAsia="Calibri" w:cstheme="minorHAnsi"/>
            <w:color w:val="0000FF"/>
          </w:rPr>
          <w:t>Why intersectionality matters for social work practice in adult services - Social work with adults (blog.gov.uk)</w:t>
        </w:r>
      </w:hyperlink>
    </w:p>
    <w:p w14:paraId="0B132A80" w14:textId="77777777" w:rsidR="00DC7AC9" w:rsidRPr="005D046D" w:rsidRDefault="00000000">
      <w:pPr>
        <w:pStyle w:val="ListParagraph"/>
        <w:numPr>
          <w:ilvl w:val="0"/>
          <w:numId w:val="14"/>
        </w:numPr>
        <w:spacing w:before="0" w:after="160" w:line="240" w:lineRule="auto"/>
        <w:rPr>
          <w:rFonts w:eastAsia="Calibri" w:cstheme="minorHAnsi"/>
        </w:rPr>
      </w:pPr>
      <w:hyperlink r:id="rId39" w:history="1">
        <w:r w:rsidR="00DC7AC9" w:rsidRPr="00AF78E2">
          <w:rPr>
            <w:rFonts w:eastAsia="Calibri" w:cstheme="minorHAnsi"/>
            <w:color w:val="0000FF"/>
          </w:rPr>
          <w:t>Intersectionality: race, gender and other aspects of identity in social work with young people - Community Care</w:t>
        </w:r>
      </w:hyperlink>
    </w:p>
    <w:p w14:paraId="795221BA" w14:textId="77777777" w:rsidR="00DC7AC9" w:rsidRPr="00AF78E2" w:rsidRDefault="00DC7AC9" w:rsidP="00311CAE">
      <w:pPr>
        <w:spacing w:before="0" w:after="160" w:line="240" w:lineRule="auto"/>
        <w:rPr>
          <w:rFonts w:eastAsia="Calibri" w:cstheme="minorHAnsi"/>
        </w:rPr>
      </w:pPr>
      <w:r w:rsidRPr="00E46818">
        <w:rPr>
          <w:rFonts w:eastAsia="Calibri" w:cstheme="minorHAnsi"/>
        </w:rPr>
        <w:t xml:space="preserve">“Disabled people are also women, are from BAME communities and are from socio-economically disadvantaged backgrounds. This intersectional experience alongside its compounding disadvantages must be recognised and addressed.” </w:t>
      </w:r>
      <w:hyperlink r:id="rId40" w:history="1">
        <w:r w:rsidRPr="00AF78E2">
          <w:rPr>
            <w:rFonts w:eastAsia="Calibri" w:cstheme="minorHAnsi"/>
            <w:color w:val="0000FF"/>
          </w:rPr>
          <w:t>Lockdown and Abandoned Report the experiences of Disabled people of Covid 19</w:t>
        </w:r>
      </w:hyperlink>
      <w:r w:rsidRPr="00AF78E2">
        <w:rPr>
          <w:rFonts w:eastAsia="Calibri" w:cstheme="minorHAnsi"/>
        </w:rPr>
        <w:t xml:space="preserve"> </w:t>
      </w:r>
    </w:p>
    <w:p w14:paraId="5EE4C35F" w14:textId="77777777" w:rsidR="00DC7AC9" w:rsidRPr="00AF78E2" w:rsidRDefault="00DC7AC9" w:rsidP="00311CAE">
      <w:pPr>
        <w:spacing w:before="0" w:after="160" w:line="240" w:lineRule="auto"/>
        <w:rPr>
          <w:rFonts w:eastAsia="Calibri" w:cstheme="minorHAnsi"/>
          <w:b/>
          <w:noProof/>
          <w:lang w:eastAsia="en-GB"/>
        </w:rPr>
      </w:pPr>
      <w:r w:rsidRPr="00AF78E2">
        <w:rPr>
          <w:rFonts w:eastAsia="Calibri" w:cstheme="minorHAnsi"/>
          <w:b/>
        </w:rPr>
        <w:t xml:space="preserve">“The disabled community is the largest minority group which anyone, through age, illness, accident or injury can become a part of at any time” </w:t>
      </w:r>
    </w:p>
    <w:p w14:paraId="0927F572" w14:textId="77777777" w:rsidR="00DC7AC9" w:rsidRPr="00AF78E2" w:rsidRDefault="00DC7AC9" w:rsidP="00311CAE">
      <w:pPr>
        <w:spacing w:before="0" w:after="160" w:line="240" w:lineRule="auto"/>
        <w:rPr>
          <w:rFonts w:eastAsia="Calibri" w:cstheme="minorHAnsi"/>
          <w:bCs/>
        </w:rPr>
      </w:pPr>
      <w:r w:rsidRPr="00AF78E2">
        <w:rPr>
          <w:rFonts w:eastAsia="Calibri" w:cstheme="minorHAnsi"/>
          <w:bCs/>
        </w:rPr>
        <w:t>“</w:t>
      </w:r>
      <w:r w:rsidRPr="00AF78E2">
        <w:rPr>
          <w:rFonts w:eastAsia="Calibri" w:cstheme="minorHAnsi"/>
          <w:b/>
          <w:bCs/>
        </w:rPr>
        <w:t xml:space="preserve">1 in 4 Black British people are disabled” </w:t>
      </w:r>
      <w:hyperlink r:id="rId41" w:history="1">
        <w:r w:rsidRPr="00AF78E2">
          <w:rPr>
            <w:rFonts w:eastAsia="Calibri" w:cstheme="minorHAnsi"/>
            <w:bCs/>
            <w:color w:val="0000FF"/>
          </w:rPr>
          <w:t>Ted Talk Triple Cripples – Empowerment as a Disabled Black Women</w:t>
        </w:r>
      </w:hyperlink>
      <w:r w:rsidRPr="00AF78E2">
        <w:rPr>
          <w:rFonts w:eastAsia="Calibri" w:cstheme="minorHAnsi"/>
          <w:bCs/>
          <w:color w:val="4472C4"/>
        </w:rPr>
        <w:t xml:space="preserve"> </w:t>
      </w:r>
      <w:r w:rsidRPr="00AF78E2">
        <w:rPr>
          <w:rFonts w:eastAsia="Calibri" w:cstheme="minorHAnsi"/>
          <w:bCs/>
        </w:rPr>
        <w:t>2020 Kym Oliver and Jumoke Abdullahi</w:t>
      </w:r>
    </w:p>
    <w:p w14:paraId="5CFFD966" w14:textId="77777777" w:rsidR="00DC7AC9" w:rsidRPr="00AF78E2" w:rsidRDefault="00DC7AC9" w:rsidP="00311CAE">
      <w:pPr>
        <w:spacing w:before="0" w:after="160" w:line="240" w:lineRule="auto"/>
        <w:rPr>
          <w:rFonts w:eastAsia="Calibri" w:cstheme="minorHAnsi"/>
        </w:rPr>
      </w:pPr>
      <w:r w:rsidRPr="00AF78E2">
        <w:rPr>
          <w:rFonts w:eastAsia="Calibri" w:cstheme="minorHAnsi"/>
          <w:b/>
        </w:rPr>
        <w:t xml:space="preserve">“As many as 1 in 3 of the UK’s LGBTQ+ population are disabled ….”   </w:t>
      </w:r>
      <w:hyperlink r:id="rId42" w:history="1">
        <w:r w:rsidRPr="00AF78E2">
          <w:rPr>
            <w:rFonts w:eastAsia="Calibri" w:cstheme="minorHAnsi"/>
            <w:color w:val="0000FF"/>
          </w:rPr>
          <w:t>Ted Talk Anecdotes of a Disabled Gay by Wayne Herbert</w:t>
        </w:r>
      </w:hyperlink>
      <w:r w:rsidRPr="00AF78E2">
        <w:rPr>
          <w:rFonts w:eastAsia="Calibri" w:cstheme="minorHAnsi"/>
        </w:rPr>
        <w:t xml:space="preserve"> “it has taken so long for our community to recognise and harness the potential of someone like me and I can tell you why it’s because of the ever-present weight of low expectations that is present for everyone with </w:t>
      </w:r>
      <w:proofErr w:type="gramStart"/>
      <w:r w:rsidRPr="00AF78E2">
        <w:rPr>
          <w:rFonts w:eastAsia="Calibri" w:cstheme="minorHAnsi"/>
        </w:rPr>
        <w:t>disability</w:t>
      </w:r>
      <w:proofErr w:type="gramEnd"/>
      <w:r w:rsidRPr="00AF78E2">
        <w:rPr>
          <w:rFonts w:eastAsia="Calibri" w:cstheme="minorHAnsi"/>
        </w:rPr>
        <w:t xml:space="preserve"> and we need to change that.</w:t>
      </w:r>
    </w:p>
    <w:p w14:paraId="5E4406BA" w14:textId="77777777" w:rsidR="00DC7AC9" w:rsidRPr="00AF78E2" w:rsidRDefault="00000000" w:rsidP="00311CAE">
      <w:pPr>
        <w:spacing w:before="0" w:after="160" w:line="240" w:lineRule="auto"/>
        <w:rPr>
          <w:rFonts w:eastAsia="Calibri" w:cstheme="minorHAnsi"/>
          <w:color w:val="303030"/>
        </w:rPr>
      </w:pPr>
      <w:hyperlink r:id="rId43" w:history="1">
        <w:r w:rsidR="00DC7AC9" w:rsidRPr="00AF78E2">
          <w:rPr>
            <w:rFonts w:eastAsia="Calibri" w:cstheme="minorHAnsi"/>
            <w:color w:val="0000FF"/>
          </w:rPr>
          <w:t>Lesbian, gay, bisexual, trans, queer, questioning, intersex + (LGBTQI+) | SCIE</w:t>
        </w:r>
      </w:hyperlink>
      <w:r w:rsidR="00DC7AC9" w:rsidRPr="00AF78E2">
        <w:rPr>
          <w:rFonts w:eastAsia="Calibri" w:cstheme="minorHAnsi"/>
        </w:rPr>
        <w:t xml:space="preserve"> – </w:t>
      </w:r>
      <w:r w:rsidR="00DC7AC9" w:rsidRPr="00AF78E2">
        <w:rPr>
          <w:rFonts w:eastAsia="Calibri" w:cstheme="minorHAnsi"/>
          <w:color w:val="303030"/>
        </w:rPr>
        <w:t>Resources for managers, commissioners, frontline practitioners, people who use services and carers about social care support for people who are lesbian, gay, bisexual, trans, queer, questioning, intersex or who hold identities such as non-binary.</w:t>
      </w:r>
    </w:p>
    <w:p w14:paraId="72C30441" w14:textId="77777777" w:rsidR="00DC7AC9" w:rsidRPr="00AF78E2" w:rsidRDefault="00DC7AC9" w:rsidP="00311CAE">
      <w:pPr>
        <w:spacing w:before="0" w:after="160" w:line="240" w:lineRule="auto"/>
        <w:rPr>
          <w:rFonts w:eastAsia="Calibri" w:cstheme="minorHAnsi"/>
          <w:color w:val="303030"/>
        </w:rPr>
      </w:pPr>
      <w:r w:rsidRPr="00AF78E2">
        <w:rPr>
          <w:rFonts w:eastAsia="Calibri" w:cstheme="minorHAnsi"/>
          <w:color w:val="303030"/>
        </w:rPr>
        <w:t xml:space="preserve">In this interview </w:t>
      </w:r>
      <w:hyperlink r:id="rId44" w:history="1">
        <w:r w:rsidRPr="00AF78E2">
          <w:rPr>
            <w:rFonts w:eastAsia="Calibri" w:cstheme="minorHAnsi"/>
            <w:color w:val="0000FF"/>
          </w:rPr>
          <w:t>Gay, disabled and Emmy-nominated: 'Special' creator Ryan O'Connell - YouTube</w:t>
        </w:r>
      </w:hyperlink>
      <w:r w:rsidRPr="00AF78E2">
        <w:rPr>
          <w:rFonts w:eastAsia="Calibri" w:cstheme="minorHAnsi"/>
          <w:color w:val="303030"/>
        </w:rPr>
        <w:t xml:space="preserve">(6 minutes duration) talks about how it was easier for him to be come out as gay (as he did at 17) then it was for him to be out about having cerebral palsy – he was 28 when he “came out the disability closet.”  “I had not disclosed my cerebral palsy, I was just an accident victim in New York”.  (The reason for his ‘late disclosure’ the impact of </w:t>
      </w:r>
      <w:r w:rsidRPr="00AF78E2">
        <w:rPr>
          <w:rFonts w:eastAsia="Calibri" w:cstheme="minorHAnsi"/>
          <w:b/>
          <w:bCs/>
          <w:color w:val="303030"/>
        </w:rPr>
        <w:t>internalised ableism</w:t>
      </w:r>
      <w:r w:rsidRPr="00AF78E2">
        <w:rPr>
          <w:rFonts w:eastAsia="Calibri" w:cstheme="minorHAnsi"/>
          <w:color w:val="303030"/>
        </w:rPr>
        <w:t xml:space="preserve">) </w:t>
      </w:r>
    </w:p>
    <w:p w14:paraId="3E872707" w14:textId="77777777" w:rsidR="00DC7AC9" w:rsidRPr="00AF78E2" w:rsidRDefault="00000000" w:rsidP="00311CAE">
      <w:pPr>
        <w:spacing w:before="0" w:after="160" w:line="240" w:lineRule="auto"/>
        <w:rPr>
          <w:rFonts w:eastAsia="Times New Roman" w:cstheme="minorHAnsi"/>
          <w:color w:val="000000"/>
          <w:spacing w:val="5"/>
          <w:lang w:eastAsia="en-GB"/>
        </w:rPr>
      </w:pPr>
      <w:hyperlink r:id="rId45" w:history="1">
        <w:r w:rsidR="00DC7AC9" w:rsidRPr="00AF78E2">
          <w:rPr>
            <w:rFonts w:eastAsia="Calibri" w:cstheme="minorHAnsi"/>
            <w:color w:val="0000FF"/>
            <w:spacing w:val="5"/>
            <w:lang w:eastAsia="en-GB"/>
          </w:rPr>
          <w:t>LGBTQ+ People of Colour reveal the challenges they’ve faced</w:t>
        </w:r>
      </w:hyperlink>
      <w:r w:rsidR="00DC7AC9" w:rsidRPr="00AF78E2">
        <w:rPr>
          <w:rFonts w:eastAsia="Times New Roman" w:cstheme="minorHAnsi"/>
          <w:color w:val="000000"/>
          <w:spacing w:val="5"/>
          <w:lang w:eastAsia="en-GB"/>
        </w:rPr>
        <w:t xml:space="preserve"> (video 7 minutes duration)</w:t>
      </w:r>
    </w:p>
    <w:p w14:paraId="61F1034B" w14:textId="77777777" w:rsidR="00DC7AC9" w:rsidRPr="00AF78E2" w:rsidRDefault="00DC7AC9" w:rsidP="00311CAE">
      <w:pPr>
        <w:spacing w:before="0" w:after="160" w:line="240" w:lineRule="auto"/>
        <w:rPr>
          <w:rFonts w:eastAsia="Calibri" w:cstheme="minorHAnsi"/>
        </w:rPr>
      </w:pPr>
      <w:r w:rsidRPr="00AF78E2">
        <w:rPr>
          <w:rFonts w:eastAsia="Calibri" w:cstheme="minorHAnsi"/>
        </w:rPr>
        <w:t xml:space="preserve">Ted Talk </w:t>
      </w:r>
      <w:hyperlink r:id="rId46" w:history="1">
        <w:r w:rsidRPr="00AF78E2">
          <w:rPr>
            <w:rFonts w:eastAsia="Calibri" w:cstheme="minorHAnsi"/>
            <w:color w:val="0000FF"/>
          </w:rPr>
          <w:t>What more is there to say about LGBTQ+ issues</w:t>
        </w:r>
      </w:hyperlink>
      <w:r w:rsidRPr="00AF78E2">
        <w:rPr>
          <w:rFonts w:eastAsia="Calibri" w:cstheme="minorHAnsi"/>
          <w:color w:val="4472C4"/>
        </w:rPr>
        <w:t xml:space="preserve"> </w:t>
      </w:r>
      <w:r w:rsidRPr="00AF78E2">
        <w:rPr>
          <w:rFonts w:eastAsia="Calibri" w:cstheme="minorHAnsi"/>
          <w:b/>
        </w:rPr>
        <w:t xml:space="preserve">by </w:t>
      </w:r>
      <w:proofErr w:type="spellStart"/>
      <w:r w:rsidRPr="00AF78E2">
        <w:rPr>
          <w:rFonts w:eastAsia="Calibri" w:cstheme="minorHAnsi"/>
          <w:b/>
        </w:rPr>
        <w:t>Suriya</w:t>
      </w:r>
      <w:proofErr w:type="spellEnd"/>
      <w:r w:rsidRPr="00AF78E2">
        <w:rPr>
          <w:rFonts w:eastAsia="Calibri" w:cstheme="minorHAnsi"/>
          <w:b/>
        </w:rPr>
        <w:t xml:space="preserve"> Aisha (</w:t>
      </w:r>
      <w:r w:rsidRPr="00AF78E2">
        <w:rPr>
          <w:rFonts w:eastAsia="Calibri" w:cstheme="minorHAnsi"/>
        </w:rPr>
        <w:t xml:space="preserve">7 minutes duration) </w:t>
      </w:r>
    </w:p>
    <w:p w14:paraId="76184695" w14:textId="77777777" w:rsidR="00DC7AC9" w:rsidRPr="00AF78E2" w:rsidRDefault="00DC7AC9" w:rsidP="002C59ED">
      <w:pPr>
        <w:pStyle w:val="Heading2"/>
        <w:rPr>
          <w:rFonts w:eastAsia="Calibri"/>
        </w:rPr>
      </w:pPr>
      <w:r w:rsidRPr="00AF78E2">
        <w:rPr>
          <w:rFonts w:eastAsia="Calibri"/>
        </w:rPr>
        <w:t>Deaf Culture and intersection</w:t>
      </w:r>
    </w:p>
    <w:p w14:paraId="1C58C961" w14:textId="77777777" w:rsidR="00DC7AC9" w:rsidRPr="00BE1CDE" w:rsidRDefault="00000000">
      <w:pPr>
        <w:pStyle w:val="ListParagraph"/>
        <w:numPr>
          <w:ilvl w:val="0"/>
          <w:numId w:val="24"/>
        </w:numPr>
        <w:spacing w:before="0" w:after="160" w:line="240" w:lineRule="auto"/>
        <w:rPr>
          <w:rFonts w:eastAsia="Calibri" w:cstheme="minorHAnsi"/>
        </w:rPr>
      </w:pPr>
      <w:hyperlink r:id="rId47" w:history="1">
        <w:r w:rsidR="00DC7AC9" w:rsidRPr="00BE1CDE">
          <w:rPr>
            <w:rFonts w:eastAsia="Calibri" w:cstheme="minorHAnsi"/>
            <w:color w:val="0000FF"/>
          </w:rPr>
          <w:t>ASL and Black ASL: Yes, There's a Difference (splinternews.com)</w:t>
        </w:r>
      </w:hyperlink>
      <w:r w:rsidR="00DC7AC9" w:rsidRPr="00BE1CDE">
        <w:rPr>
          <w:rFonts w:eastAsia="Calibri" w:cstheme="minorHAnsi"/>
        </w:rPr>
        <w:t xml:space="preserve"> (ASL = American Sign Language) about ‘code-switching’ in BASL and Deaf culture</w:t>
      </w:r>
    </w:p>
    <w:p w14:paraId="15323C79" w14:textId="77777777" w:rsidR="00DC7AC9" w:rsidRPr="00BE1CDE" w:rsidRDefault="00000000">
      <w:pPr>
        <w:pStyle w:val="ListParagraph"/>
        <w:numPr>
          <w:ilvl w:val="0"/>
          <w:numId w:val="24"/>
        </w:numPr>
        <w:spacing w:before="0" w:after="160" w:line="240" w:lineRule="auto"/>
        <w:rPr>
          <w:rFonts w:eastAsia="Calibri" w:cstheme="minorHAnsi"/>
        </w:rPr>
      </w:pPr>
      <w:hyperlink r:id="rId48" w:history="1">
        <w:r w:rsidR="00DC7AC9" w:rsidRPr="00BE1CDE">
          <w:rPr>
            <w:rFonts w:eastAsia="Calibri" w:cstheme="minorHAnsi"/>
            <w:color w:val="0000FF"/>
          </w:rPr>
          <w:t xml:space="preserve">To Code Switch or Not to Code Switch? That is the Question. | Katelynn </w:t>
        </w:r>
        <w:proofErr w:type="spellStart"/>
        <w:r w:rsidR="00DC7AC9" w:rsidRPr="00BE1CDE">
          <w:rPr>
            <w:rFonts w:eastAsia="Calibri" w:cstheme="minorHAnsi"/>
            <w:color w:val="0000FF"/>
          </w:rPr>
          <w:t>Duggins</w:t>
        </w:r>
        <w:proofErr w:type="spellEnd"/>
        <w:r w:rsidR="00DC7AC9" w:rsidRPr="00BE1CDE">
          <w:rPr>
            <w:rFonts w:eastAsia="Calibri" w:cstheme="minorHAnsi"/>
            <w:color w:val="0000FF"/>
          </w:rPr>
          <w:t xml:space="preserve"> | </w:t>
        </w:r>
        <w:proofErr w:type="spellStart"/>
        <w:r w:rsidR="00DC7AC9" w:rsidRPr="00BE1CDE">
          <w:rPr>
            <w:rFonts w:eastAsia="Calibri" w:cstheme="minorHAnsi"/>
            <w:color w:val="0000FF"/>
          </w:rPr>
          <w:t>TEDxMaysHighSchool</w:t>
        </w:r>
        <w:proofErr w:type="spellEnd"/>
      </w:hyperlink>
      <w:r w:rsidR="00DC7AC9" w:rsidRPr="00BE1CDE">
        <w:rPr>
          <w:rFonts w:eastAsia="Calibri" w:cstheme="minorHAnsi"/>
        </w:rPr>
        <w:t xml:space="preserve"> – (a hearing community perspective)</w:t>
      </w:r>
    </w:p>
    <w:p w14:paraId="4346A435" w14:textId="77777777" w:rsidR="00DC7AC9" w:rsidRPr="00BE1CDE" w:rsidRDefault="00000000">
      <w:pPr>
        <w:pStyle w:val="ListParagraph"/>
        <w:numPr>
          <w:ilvl w:val="0"/>
          <w:numId w:val="24"/>
        </w:numPr>
        <w:spacing w:before="0" w:after="160" w:line="240" w:lineRule="auto"/>
        <w:rPr>
          <w:rFonts w:eastAsia="Calibri" w:cstheme="minorHAnsi"/>
        </w:rPr>
      </w:pPr>
      <w:hyperlink r:id="rId49" w:history="1">
        <w:r w:rsidR="00DC7AC9" w:rsidRPr="00BE1CDE">
          <w:rPr>
            <w:rFonts w:eastAsia="Calibri" w:cstheme="minorHAnsi"/>
            <w:color w:val="0000FF"/>
          </w:rPr>
          <w:t>We need to talk about racism in the UK Deaf community - gal-</w:t>
        </w:r>
        <w:proofErr w:type="spellStart"/>
        <w:r w:rsidR="00DC7AC9" w:rsidRPr="00BE1CDE">
          <w:rPr>
            <w:rFonts w:eastAsia="Calibri" w:cstheme="minorHAnsi"/>
            <w:color w:val="0000FF"/>
          </w:rPr>
          <w:t>dem</w:t>
        </w:r>
        <w:proofErr w:type="spellEnd"/>
      </w:hyperlink>
    </w:p>
    <w:p w14:paraId="08164C37" w14:textId="77777777" w:rsidR="00DC7AC9" w:rsidRPr="00AF78E2" w:rsidRDefault="00DC7AC9" w:rsidP="00311CAE">
      <w:pPr>
        <w:spacing w:before="0" w:after="160" w:line="240" w:lineRule="auto"/>
        <w:rPr>
          <w:rFonts w:eastAsia="Calibri" w:cstheme="minorHAnsi"/>
        </w:rPr>
      </w:pPr>
      <w:r w:rsidRPr="00AF78E2">
        <w:rPr>
          <w:rFonts w:eastAsia="Calibri" w:cstheme="minorHAnsi"/>
        </w:rPr>
        <w:t>Intersectionality considers diversity intersection wider than just relating to the 9 protected characteristics in law, (</w:t>
      </w:r>
      <w:r w:rsidRPr="00AF78E2">
        <w:rPr>
          <w:rFonts w:eastAsia="Calibri" w:cstheme="minorHAnsi"/>
          <w:b/>
        </w:rPr>
        <w:t>demographic diversity</w:t>
      </w:r>
      <w:r w:rsidRPr="00AF78E2">
        <w:rPr>
          <w:rFonts w:eastAsia="Calibri" w:cstheme="minorHAnsi"/>
        </w:rPr>
        <w:t xml:space="preserve">) it also requires us to consider </w:t>
      </w:r>
      <w:r w:rsidRPr="00AF78E2">
        <w:rPr>
          <w:rFonts w:eastAsia="Calibri" w:cstheme="minorHAnsi"/>
          <w:b/>
        </w:rPr>
        <w:t xml:space="preserve">experiential </w:t>
      </w:r>
      <w:r w:rsidRPr="00AF78E2">
        <w:rPr>
          <w:rFonts w:eastAsia="Calibri" w:cstheme="minorHAnsi"/>
          <w:b/>
        </w:rPr>
        <w:lastRenderedPageBreak/>
        <w:t>diversity</w:t>
      </w:r>
      <w:r w:rsidRPr="00AF78E2">
        <w:rPr>
          <w:rFonts w:eastAsia="Calibri" w:cstheme="minorHAnsi"/>
        </w:rPr>
        <w:t>, (about the experiences that shape our emotional universe – family, friends backgrounds and cultures influencing our likes and dislikes and who we have an affinity with.</w:t>
      </w:r>
      <w:r w:rsidRPr="00AF78E2">
        <w:rPr>
          <w:rFonts w:eastAsia="Calibri" w:cstheme="minorHAnsi"/>
          <w:b/>
        </w:rPr>
        <w:t>) Cognitive diversity</w:t>
      </w:r>
      <w:r w:rsidRPr="00AF78E2">
        <w:rPr>
          <w:rFonts w:eastAsia="Calibri" w:cstheme="minorHAnsi"/>
        </w:rPr>
        <w:t xml:space="preserve"> (Our unique way of understanding the world that prompts us to look for other minds that complement our thought – about our learning preferences are we introvert or extrovert and are we neurodiverse or neurotypical)  and wider. </w:t>
      </w:r>
    </w:p>
    <w:p w14:paraId="3A90E3F9" w14:textId="0C6BE453" w:rsidR="00DC7AC9" w:rsidRPr="00AF78E2" w:rsidRDefault="00DC7AC9" w:rsidP="002C59ED">
      <w:pPr>
        <w:pStyle w:val="Heading2"/>
        <w:rPr>
          <w:rFonts w:eastAsia="Times New Roman"/>
        </w:rPr>
      </w:pPr>
      <w:r w:rsidRPr="00AF78E2">
        <w:rPr>
          <w:rFonts w:eastAsia="Times New Roman"/>
        </w:rPr>
        <w:t>Allyship</w:t>
      </w:r>
    </w:p>
    <w:p w14:paraId="6386984E" w14:textId="77777777" w:rsidR="00DC7AC9" w:rsidRPr="00AF78E2" w:rsidRDefault="00DC7AC9" w:rsidP="00311CAE">
      <w:pPr>
        <w:spacing w:before="0" w:after="160" w:line="240" w:lineRule="auto"/>
        <w:rPr>
          <w:rFonts w:eastAsia="Calibri" w:cstheme="minorHAnsi"/>
        </w:rPr>
      </w:pPr>
      <w:r w:rsidRPr="00AF78E2">
        <w:rPr>
          <w:rFonts w:eastAsia="Calibri" w:cstheme="minorHAnsi"/>
        </w:rPr>
        <w:t>“</w:t>
      </w:r>
      <w:r w:rsidRPr="00AF78E2">
        <w:rPr>
          <w:rFonts w:eastAsia="Calibri" w:cstheme="minorHAnsi"/>
          <w:color w:val="444444"/>
          <w:shd w:val="clear" w:color="auto" w:fill="FFFFFF"/>
        </w:rPr>
        <w:t>Allyship is the lifelong process in which people with privilege and power work to develop empathy towards another marginalized group's challenges or issues. The goal of allyship is to create a culture in which the marginalized group feels valued, supported, and heard. Being an ally is not a label -- it is a verb”</w:t>
      </w:r>
      <w:r w:rsidRPr="00AF78E2">
        <w:rPr>
          <w:rFonts w:eastAsia="Calibri" w:cstheme="minorHAnsi"/>
        </w:rPr>
        <w:t xml:space="preserve">  </w:t>
      </w:r>
    </w:p>
    <w:p w14:paraId="3D8DC1CD" w14:textId="77777777" w:rsidR="00DC7AC9" w:rsidRPr="00AF78E2" w:rsidRDefault="00000000" w:rsidP="00311CAE">
      <w:pPr>
        <w:spacing w:before="0" w:after="160" w:line="240" w:lineRule="auto"/>
        <w:rPr>
          <w:rFonts w:eastAsia="Calibri" w:cstheme="minorHAnsi"/>
        </w:rPr>
      </w:pPr>
      <w:hyperlink r:id="rId50" w:history="1">
        <w:r w:rsidR="00DC7AC9" w:rsidRPr="00AF78E2">
          <w:rPr>
            <w:rFonts w:eastAsia="Calibri" w:cstheme="minorHAnsi"/>
            <w:color w:val="0000FF"/>
          </w:rPr>
          <w:t>Kimberly Harden</w:t>
        </w:r>
      </w:hyperlink>
      <w:r w:rsidR="00DC7AC9" w:rsidRPr="00AF78E2">
        <w:rPr>
          <w:rFonts w:eastAsia="Calibri" w:cstheme="minorHAnsi"/>
        </w:rPr>
        <w:t xml:space="preserve"> suggests “remember what ‘ally’ stands for</w:t>
      </w:r>
    </w:p>
    <w:p w14:paraId="0250AAAC" w14:textId="77777777" w:rsidR="00DC7AC9" w:rsidRPr="00E46818" w:rsidRDefault="00DC7AC9" w:rsidP="00311CAE">
      <w:pPr>
        <w:tabs>
          <w:tab w:val="left" w:pos="3900"/>
        </w:tabs>
        <w:spacing w:before="0" w:after="160" w:line="240" w:lineRule="auto"/>
        <w:rPr>
          <w:rFonts w:eastAsia="Calibri" w:cstheme="minorHAnsi"/>
          <w:b/>
        </w:rPr>
      </w:pPr>
      <w:r w:rsidRPr="00E46818">
        <w:rPr>
          <w:rFonts w:eastAsia="Calibri" w:cstheme="minorHAnsi"/>
          <w:b/>
        </w:rPr>
        <w:t>A</w:t>
      </w:r>
      <w:r w:rsidRPr="00E46818">
        <w:rPr>
          <w:rFonts w:eastAsia="Calibri" w:cstheme="minorHAnsi"/>
        </w:rPr>
        <w:t xml:space="preserve">: </w:t>
      </w:r>
      <w:r w:rsidRPr="00E46818">
        <w:rPr>
          <w:rFonts w:eastAsia="Calibri" w:cstheme="minorHAnsi"/>
          <w:b/>
        </w:rPr>
        <w:t>Admit you aren’t knowledgeable about certain things, and don’t know what to say or do.</w:t>
      </w:r>
    </w:p>
    <w:p w14:paraId="6BB029C0" w14:textId="77777777" w:rsidR="00DC7AC9" w:rsidRPr="00E46818" w:rsidRDefault="00DC7AC9" w:rsidP="00311CAE">
      <w:pPr>
        <w:tabs>
          <w:tab w:val="left" w:pos="3900"/>
        </w:tabs>
        <w:spacing w:before="0" w:after="160" w:line="240" w:lineRule="auto"/>
        <w:rPr>
          <w:rFonts w:eastAsia="Calibri" w:cstheme="minorHAnsi"/>
          <w:b/>
        </w:rPr>
      </w:pPr>
      <w:r w:rsidRPr="00E46818">
        <w:rPr>
          <w:rFonts w:eastAsia="Calibri" w:cstheme="minorHAnsi"/>
          <w:b/>
        </w:rPr>
        <w:t>L: Listen to different perspectives</w:t>
      </w:r>
    </w:p>
    <w:p w14:paraId="603E9D77" w14:textId="77777777" w:rsidR="00DC7AC9" w:rsidRPr="00E46818" w:rsidRDefault="00DC7AC9" w:rsidP="00311CAE">
      <w:pPr>
        <w:tabs>
          <w:tab w:val="left" w:pos="3900"/>
        </w:tabs>
        <w:spacing w:before="0" w:after="160" w:line="240" w:lineRule="auto"/>
        <w:rPr>
          <w:rFonts w:eastAsia="Calibri" w:cstheme="minorHAnsi"/>
          <w:b/>
        </w:rPr>
      </w:pPr>
      <w:r w:rsidRPr="00E46818">
        <w:rPr>
          <w:rFonts w:eastAsia="Calibri" w:cstheme="minorHAnsi"/>
          <w:b/>
        </w:rPr>
        <w:t>L: Lean into discomfort and examine why you are uncomfortable</w:t>
      </w:r>
    </w:p>
    <w:p w14:paraId="5D2BD298" w14:textId="77777777" w:rsidR="00DC7AC9" w:rsidRPr="00DD31FF" w:rsidRDefault="00DC7AC9" w:rsidP="00311CAE">
      <w:pPr>
        <w:tabs>
          <w:tab w:val="left" w:pos="3900"/>
        </w:tabs>
        <w:spacing w:before="0" w:after="160" w:line="240" w:lineRule="auto"/>
        <w:rPr>
          <w:rFonts w:eastAsia="Calibri" w:cstheme="minorHAnsi"/>
          <w:b/>
        </w:rPr>
      </w:pPr>
      <w:r w:rsidRPr="00E46818">
        <w:rPr>
          <w:rFonts w:eastAsia="Calibri" w:cstheme="minorHAnsi"/>
          <w:b/>
        </w:rPr>
        <w:t xml:space="preserve">Y: Yield to the experience of the person being harmed instead </w:t>
      </w:r>
      <w:r w:rsidRPr="00DD31FF">
        <w:rPr>
          <w:rFonts w:eastAsia="Calibri" w:cstheme="minorHAnsi"/>
          <w:b/>
        </w:rPr>
        <w:t xml:space="preserve">of </w:t>
      </w:r>
      <w:hyperlink r:id="rId51" w:history="1">
        <w:r w:rsidRPr="00DD31FF">
          <w:rPr>
            <w:rFonts w:eastAsia="Calibri" w:cstheme="minorHAnsi"/>
            <w:b/>
            <w:color w:val="0000FF"/>
          </w:rPr>
          <w:t>gaslighting</w:t>
        </w:r>
      </w:hyperlink>
      <w:r w:rsidRPr="00DD31FF">
        <w:rPr>
          <w:rFonts w:eastAsia="Calibri" w:cstheme="minorHAnsi"/>
          <w:b/>
        </w:rPr>
        <w:t xml:space="preserve"> the individual” </w:t>
      </w:r>
    </w:p>
    <w:p w14:paraId="753AEE6D" w14:textId="77777777" w:rsidR="00DC7AC9" w:rsidRPr="00DD31FF" w:rsidRDefault="00DC7AC9" w:rsidP="00311CAE">
      <w:pPr>
        <w:spacing w:before="0" w:after="160" w:line="240" w:lineRule="auto"/>
        <w:rPr>
          <w:rFonts w:eastAsia="Calibri" w:cstheme="minorHAnsi"/>
          <w:color w:val="000000"/>
          <w:shd w:val="clear" w:color="auto" w:fill="FFFFFF"/>
        </w:rPr>
      </w:pPr>
      <w:r w:rsidRPr="00DD31FF">
        <w:rPr>
          <w:rFonts w:eastAsia="Calibri" w:cstheme="minorHAnsi"/>
          <w:color w:val="000000"/>
          <w:shd w:val="clear" w:color="auto" w:fill="FFFFFF"/>
        </w:rPr>
        <w:t xml:space="preserve">“[Racial] gaslighting is taking someone’s lived experience and telling them they’ve imagined it, or that they’re overemphasising something that, really, isn’t such a big deal. In doing this, we belittle their experiences, and re-cast them as unreliable narrators of their own lives. ….. White [non-disabled, heterosexual] folk have the privilege of never having to validate their experiences because their experiences are the default…. “Denial of a lived experience means marginalised groups are hurt twice; </w:t>
      </w:r>
      <w:proofErr w:type="gramStart"/>
      <w:r w:rsidRPr="00DD31FF">
        <w:rPr>
          <w:rFonts w:eastAsia="Calibri" w:cstheme="minorHAnsi"/>
          <w:color w:val="000000"/>
          <w:shd w:val="clear" w:color="auto" w:fill="FFFFFF"/>
        </w:rPr>
        <w:t>firstly</w:t>
      </w:r>
      <w:proofErr w:type="gramEnd"/>
      <w:r w:rsidRPr="00DD31FF">
        <w:rPr>
          <w:rFonts w:eastAsia="Calibri" w:cstheme="minorHAnsi"/>
          <w:color w:val="000000"/>
          <w:shd w:val="clear" w:color="auto" w:fill="FFFFFF"/>
        </w:rPr>
        <w:t xml:space="preserve"> in the initial incident, and secondly in having to push or fight to prove the validity of their ordeal. This takes up valuable time and </w:t>
      </w:r>
      <w:proofErr w:type="gramStart"/>
      <w:r w:rsidRPr="00DD31FF">
        <w:rPr>
          <w:rFonts w:eastAsia="Calibri" w:cstheme="minorHAnsi"/>
          <w:color w:val="000000"/>
          <w:shd w:val="clear" w:color="auto" w:fill="FFFFFF"/>
        </w:rPr>
        <w:t>energy, and</w:t>
      </w:r>
      <w:proofErr w:type="gramEnd"/>
      <w:r w:rsidRPr="00DD31FF">
        <w:rPr>
          <w:rFonts w:eastAsia="Calibri" w:cstheme="minorHAnsi"/>
          <w:color w:val="000000"/>
          <w:shd w:val="clear" w:color="auto" w:fill="FFFFFF"/>
        </w:rPr>
        <w:t xml:space="preserve"> can stop us from doing the more pressing work at hand.”  </w:t>
      </w:r>
      <w:hyperlink r:id="rId52" w:history="1">
        <w:r w:rsidRPr="00DD31FF">
          <w:rPr>
            <w:rFonts w:eastAsia="Calibri" w:cstheme="minorHAnsi"/>
            <w:color w:val="0000FF"/>
            <w:shd w:val="clear" w:color="auto" w:fill="FFFFFF"/>
          </w:rPr>
          <w:t xml:space="preserve">Sophie Williams How Racial Gaslighting invalidates my experience as a </w:t>
        </w:r>
        <w:proofErr w:type="gramStart"/>
        <w:r w:rsidRPr="00DD31FF">
          <w:rPr>
            <w:rFonts w:eastAsia="Calibri" w:cstheme="minorHAnsi"/>
            <w:color w:val="0000FF"/>
            <w:shd w:val="clear" w:color="auto" w:fill="FFFFFF"/>
          </w:rPr>
          <w:t>black women</w:t>
        </w:r>
        <w:proofErr w:type="gramEnd"/>
        <w:r w:rsidRPr="00DD31FF">
          <w:rPr>
            <w:rFonts w:eastAsia="Calibri" w:cstheme="minorHAnsi"/>
            <w:color w:val="0000FF"/>
            <w:shd w:val="clear" w:color="auto" w:fill="FFFFFF"/>
          </w:rPr>
          <w:t>.</w:t>
        </w:r>
      </w:hyperlink>
    </w:p>
    <w:p w14:paraId="70D9CA4C" w14:textId="77777777" w:rsidR="00DC7AC9" w:rsidRPr="00DD31FF" w:rsidRDefault="00000000">
      <w:pPr>
        <w:pStyle w:val="ListParagraph"/>
        <w:numPr>
          <w:ilvl w:val="0"/>
          <w:numId w:val="15"/>
        </w:numPr>
        <w:spacing w:before="0" w:after="160" w:line="240" w:lineRule="auto"/>
        <w:rPr>
          <w:rFonts w:eastAsia="Times New Roman" w:cstheme="minorHAnsi"/>
          <w:b/>
          <w:bCs/>
        </w:rPr>
      </w:pPr>
      <w:hyperlink r:id="rId53" w:history="1">
        <w:r w:rsidR="00DC7AC9" w:rsidRPr="00DD31FF">
          <w:rPr>
            <w:rFonts w:eastAsia="Calibri" w:cstheme="minorHAnsi"/>
            <w:color w:val="0000FF"/>
          </w:rPr>
          <w:t xml:space="preserve">3 ways to be a better ally in the workplace | Melinda </w:t>
        </w:r>
        <w:proofErr w:type="spellStart"/>
        <w:r w:rsidR="00DC7AC9" w:rsidRPr="00DD31FF">
          <w:rPr>
            <w:rFonts w:eastAsia="Calibri" w:cstheme="minorHAnsi"/>
            <w:color w:val="0000FF"/>
          </w:rPr>
          <w:t>Epler</w:t>
        </w:r>
        <w:proofErr w:type="spellEnd"/>
        <w:r w:rsidR="00DC7AC9" w:rsidRPr="00DD31FF">
          <w:rPr>
            <w:rFonts w:eastAsia="Calibri" w:cstheme="minorHAnsi"/>
            <w:color w:val="0000FF"/>
          </w:rPr>
          <w:t xml:space="preserve"> </w:t>
        </w:r>
      </w:hyperlink>
      <w:r w:rsidR="00DC7AC9" w:rsidRPr="00DD31FF">
        <w:rPr>
          <w:rFonts w:eastAsia="Calibri" w:cstheme="minorHAnsi"/>
          <w:color w:val="0000FF"/>
        </w:rPr>
        <w:t xml:space="preserve">          </w:t>
      </w:r>
    </w:p>
    <w:p w14:paraId="6E32CBCE" w14:textId="77777777" w:rsidR="00DC7AC9" w:rsidRPr="00DD31FF" w:rsidRDefault="00000000">
      <w:pPr>
        <w:pStyle w:val="ListParagraph"/>
        <w:numPr>
          <w:ilvl w:val="0"/>
          <w:numId w:val="15"/>
        </w:numPr>
        <w:spacing w:before="0" w:after="160" w:line="240" w:lineRule="auto"/>
        <w:rPr>
          <w:rFonts w:eastAsia="Times New Roman" w:cstheme="minorHAnsi"/>
          <w:b/>
          <w:bCs/>
        </w:rPr>
      </w:pPr>
      <w:hyperlink r:id="rId54" w:history="1">
        <w:r w:rsidR="00DC7AC9" w:rsidRPr="00DD31FF">
          <w:rPr>
            <w:rFonts w:eastAsia="Calibri" w:cstheme="minorHAnsi"/>
            <w:color w:val="0000FF"/>
          </w:rPr>
          <w:t>Be a Better Ally (hbr.org)</w:t>
        </w:r>
      </w:hyperlink>
    </w:p>
    <w:p w14:paraId="2DC183F7" w14:textId="77777777" w:rsidR="00DC7AC9" w:rsidRPr="00E46818" w:rsidRDefault="00DC7AC9" w:rsidP="002C59ED">
      <w:pPr>
        <w:pStyle w:val="Heading2"/>
        <w:rPr>
          <w:rFonts w:eastAsia="Times New Roman"/>
        </w:rPr>
      </w:pPr>
      <w:r w:rsidRPr="00E46818">
        <w:rPr>
          <w:rFonts w:eastAsia="Times New Roman"/>
        </w:rPr>
        <w:lastRenderedPageBreak/>
        <w:t>The Allyship journey applying a growth mindset</w:t>
      </w:r>
    </w:p>
    <w:p w14:paraId="73F06462" w14:textId="77777777" w:rsidR="00DC7AC9" w:rsidRPr="00E46818" w:rsidRDefault="00DC7AC9" w:rsidP="00311CAE">
      <w:pPr>
        <w:spacing w:before="0" w:after="160" w:line="240" w:lineRule="auto"/>
        <w:rPr>
          <w:rFonts w:eastAsia="Times New Roman" w:cstheme="minorHAnsi"/>
          <w:b/>
          <w:bCs/>
        </w:rPr>
      </w:pPr>
      <w:r w:rsidRPr="00E46818">
        <w:rPr>
          <w:rFonts w:eastAsia="Times New Roman" w:cstheme="minorHAnsi"/>
          <w:b/>
          <w:noProof/>
          <w:color w:val="993366"/>
          <w:lang w:eastAsia="en-GB"/>
        </w:rPr>
        <w:drawing>
          <wp:inline distT="0" distB="0" distL="0" distR="0" wp14:anchorId="405008ED" wp14:editId="0DF7AAF7">
            <wp:extent cx="6369050" cy="2830830"/>
            <wp:effectExtent l="0" t="0" r="0" b="7620"/>
            <wp:docPr id="13" name="Picture 6" descr=" Active allyship model -  text description is in paragraph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 Active allyship model -  text description is in paragraph below."/>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69050" cy="2830830"/>
                    </a:xfrm>
                    <a:prstGeom prst="rect">
                      <a:avLst/>
                    </a:prstGeom>
                    <a:noFill/>
                    <a:ln>
                      <a:noFill/>
                    </a:ln>
                  </pic:spPr>
                </pic:pic>
              </a:graphicData>
            </a:graphic>
          </wp:inline>
        </w:drawing>
      </w:r>
      <w:r w:rsidRPr="00E46818">
        <w:rPr>
          <w:rStyle w:val="Heading2Char"/>
          <w:sz w:val="22"/>
          <w:szCs w:val="22"/>
        </w:rPr>
        <w:t>Active Allyship Outcome: An intentionally inclusive and culturally intelligent ally and organisation</w:t>
      </w:r>
      <w:r w:rsidRPr="00E46818">
        <w:rPr>
          <w:rFonts w:eastAsia="Times New Roman" w:cstheme="minorHAnsi"/>
          <w:b/>
          <w:bCs/>
        </w:rPr>
        <w:t xml:space="preserve">  </w:t>
      </w:r>
    </w:p>
    <w:p w14:paraId="6847F2A5" w14:textId="77777777" w:rsidR="00DC7AC9" w:rsidRPr="00E46818" w:rsidRDefault="00DC7AC9" w:rsidP="00311CAE">
      <w:pPr>
        <w:spacing w:before="0" w:after="160" w:line="240" w:lineRule="auto"/>
        <w:rPr>
          <w:rFonts w:eastAsia="Times New Roman" w:cstheme="minorHAnsi"/>
          <w:b/>
          <w:bCs/>
          <w:color w:val="993366"/>
        </w:rPr>
      </w:pPr>
      <w:r w:rsidRPr="00E46818">
        <w:rPr>
          <w:rFonts w:eastAsia="Calibri" w:cstheme="minorHAnsi"/>
          <w:bCs/>
        </w:rPr>
        <w:t xml:space="preserve">[Model Developed with inspiration from Dr Andrew Ibrahim’s Fear, Learning and Growth anti-racism model (developed for use in healthcare in the USA) but with transferable application Image description: </w:t>
      </w:r>
      <w:r w:rsidRPr="00E46818">
        <w:rPr>
          <w:rFonts w:eastAsia="Calibri" w:cstheme="minorHAnsi"/>
          <w:b/>
          <w:bCs/>
        </w:rPr>
        <w:t>The allyship journey- applying a growth mindset</w:t>
      </w:r>
      <w:r w:rsidRPr="00E46818">
        <w:rPr>
          <w:rFonts w:eastAsia="Calibri" w:cstheme="minorHAnsi"/>
          <w:bCs/>
        </w:rPr>
        <w:t xml:space="preserve">. There are three columns represented the one on left reads </w:t>
      </w:r>
      <w:r w:rsidRPr="00E46818">
        <w:rPr>
          <w:rFonts w:eastAsia="Calibri" w:cstheme="minorHAnsi"/>
          <w:b/>
          <w:bCs/>
        </w:rPr>
        <w:t>Comfort / fear zone</w:t>
      </w:r>
      <w:r w:rsidRPr="00E46818">
        <w:rPr>
          <w:rFonts w:eastAsia="Calibri" w:cstheme="minorHAnsi"/>
          <w:bCs/>
        </w:rPr>
        <w:t xml:space="preserve"> with the statements: I don’t think discrimination happens in the organisation; I avoid hard questions; I strive to be comfortable; I tend to talk to others who look and / or think like me. The middle column reads </w:t>
      </w:r>
      <w:r w:rsidRPr="00E46818">
        <w:rPr>
          <w:rFonts w:eastAsia="Calibri" w:cstheme="minorHAnsi"/>
          <w:b/>
          <w:bCs/>
        </w:rPr>
        <w:t>Learning zone / potential ally</w:t>
      </w:r>
      <w:r w:rsidRPr="00E46818">
        <w:rPr>
          <w:rFonts w:eastAsia="Calibri" w:cstheme="minorHAnsi"/>
          <w:bCs/>
        </w:rPr>
        <w:t xml:space="preserve"> with the statements: I recognise that ableism, homophobia, misogyny, racism, sexism, transphobia and oppression is a present and real problem; I seek out answers to questions that make me feel uncomfortable; I understand my own privilege; I educate myself about structural/ institutional discrimination; I accept I have my own biases and knowledge gaps; I listen to others who think and look differently to me. The column on the right reads </w:t>
      </w:r>
      <w:r w:rsidRPr="00E46818">
        <w:rPr>
          <w:rFonts w:eastAsia="Calibri" w:cstheme="minorHAnsi"/>
          <w:b/>
          <w:bCs/>
        </w:rPr>
        <w:t xml:space="preserve">Growth Zone Active Ally </w:t>
      </w:r>
      <w:r w:rsidRPr="00E46818">
        <w:rPr>
          <w:rFonts w:eastAsia="Calibri" w:cstheme="minorHAnsi"/>
          <w:bCs/>
        </w:rPr>
        <w:t>with the statements: I identify how I might benefit from affinity, intersectional and other bias and or my privilege / diversity profile; I practice in an anti-oppressive and anti-discriminatory way including in the language that I use; I sit with discomfort; I speak out when I hear microaggressions, disrespect, bullying or discrimination; I educate myself and others – peers, colleagues and managers; I don’t let mistakes deter me from being an ally; I create space for / give power those otherwise marginalised; I surround myself with people who think and look differently from me. – All columns are teal with white text.]</w:t>
      </w:r>
    </w:p>
    <w:p w14:paraId="18E9A666" w14:textId="77777777" w:rsidR="00DC7AC9" w:rsidRPr="00E46818" w:rsidRDefault="00DC7AC9" w:rsidP="002C59ED">
      <w:pPr>
        <w:pStyle w:val="Heading2"/>
        <w:rPr>
          <w:rFonts w:eastAsia="Calibri"/>
        </w:rPr>
      </w:pPr>
      <w:r w:rsidRPr="00E46818">
        <w:rPr>
          <w:rFonts w:eastAsia="Calibri"/>
        </w:rPr>
        <w:t>The goal is to become capable, not to get comfortable</w:t>
      </w:r>
    </w:p>
    <w:p w14:paraId="56A153F8" w14:textId="77777777" w:rsidR="00DC7AC9" w:rsidRPr="00E46818" w:rsidRDefault="00DC7AC9" w:rsidP="00311CAE">
      <w:pPr>
        <w:spacing w:before="0" w:after="160" w:line="240" w:lineRule="auto"/>
        <w:rPr>
          <w:rFonts w:eastAsia="Times New Roman" w:cstheme="minorHAnsi"/>
          <w:b/>
          <w:bCs/>
        </w:rPr>
      </w:pPr>
      <w:r w:rsidRPr="00E46818">
        <w:rPr>
          <w:rFonts w:eastAsia="Calibri" w:cstheme="minorHAnsi"/>
          <w:b/>
        </w:rPr>
        <w:t>Eight questions we can ask in the practise of our allyship to create space and promote inclusion, visibility and representation in our meetings (internal, for example team meetings and external):</w:t>
      </w:r>
    </w:p>
    <w:p w14:paraId="061F44C9" w14:textId="77777777" w:rsidR="00DC7AC9" w:rsidRPr="00E46818" w:rsidRDefault="00DC7AC9">
      <w:pPr>
        <w:numPr>
          <w:ilvl w:val="0"/>
          <w:numId w:val="4"/>
        </w:numPr>
        <w:tabs>
          <w:tab w:val="clear" w:pos="720"/>
          <w:tab w:val="num" w:pos="426"/>
        </w:tabs>
        <w:spacing w:before="0" w:after="160" w:line="240" w:lineRule="auto"/>
        <w:ind w:left="426" w:hanging="426"/>
        <w:contextualSpacing/>
        <w:rPr>
          <w:rFonts w:eastAsia="Calibri" w:cstheme="minorHAnsi"/>
        </w:rPr>
      </w:pPr>
      <w:r w:rsidRPr="00E46818">
        <w:rPr>
          <w:rFonts w:eastAsia="Calibri" w:cstheme="minorHAnsi"/>
        </w:rPr>
        <w:t>Who is in the room (meeting)?</w:t>
      </w:r>
    </w:p>
    <w:p w14:paraId="789E97E0" w14:textId="77777777" w:rsidR="00DC7AC9" w:rsidRPr="00E46818" w:rsidRDefault="00DC7AC9">
      <w:pPr>
        <w:numPr>
          <w:ilvl w:val="0"/>
          <w:numId w:val="4"/>
        </w:numPr>
        <w:tabs>
          <w:tab w:val="clear" w:pos="720"/>
          <w:tab w:val="num" w:pos="426"/>
        </w:tabs>
        <w:spacing w:before="0" w:after="160" w:line="240" w:lineRule="auto"/>
        <w:ind w:left="426" w:hanging="426"/>
        <w:contextualSpacing/>
        <w:rPr>
          <w:rFonts w:eastAsia="Calibri" w:cstheme="minorHAnsi"/>
        </w:rPr>
      </w:pPr>
      <w:r w:rsidRPr="00E46818">
        <w:rPr>
          <w:rFonts w:eastAsia="Calibri" w:cstheme="minorHAnsi"/>
        </w:rPr>
        <w:t>Who is trying to get into the room (meeting) but can’t? (From a physical access to and wider perspective) and whose presence in the meeting is under constant threat of removal?</w:t>
      </w:r>
    </w:p>
    <w:p w14:paraId="773569CD" w14:textId="77777777" w:rsidR="00DC7AC9" w:rsidRPr="00E46818" w:rsidRDefault="00DC7AC9">
      <w:pPr>
        <w:numPr>
          <w:ilvl w:val="0"/>
          <w:numId w:val="4"/>
        </w:numPr>
        <w:tabs>
          <w:tab w:val="clear" w:pos="720"/>
          <w:tab w:val="num" w:pos="426"/>
        </w:tabs>
        <w:spacing w:before="0" w:after="160" w:line="240" w:lineRule="auto"/>
        <w:ind w:left="426" w:hanging="426"/>
        <w:contextualSpacing/>
        <w:rPr>
          <w:rFonts w:eastAsia="Calibri" w:cstheme="minorHAnsi"/>
        </w:rPr>
      </w:pPr>
      <w:r w:rsidRPr="00E46818">
        <w:rPr>
          <w:rFonts w:eastAsia="Calibri" w:cstheme="minorHAnsi"/>
        </w:rPr>
        <w:t>Has everyone been heard? [additionally, does the format of a meeting enable introverts to participate- and might Microsoft Teams support that creatively with for example comments enabled in team meetings]</w:t>
      </w:r>
    </w:p>
    <w:p w14:paraId="5728E05F" w14:textId="77777777" w:rsidR="00DC7AC9" w:rsidRPr="00E46818" w:rsidRDefault="00DC7AC9">
      <w:pPr>
        <w:numPr>
          <w:ilvl w:val="0"/>
          <w:numId w:val="4"/>
        </w:numPr>
        <w:tabs>
          <w:tab w:val="clear" w:pos="720"/>
          <w:tab w:val="num" w:pos="426"/>
        </w:tabs>
        <w:spacing w:before="0" w:after="160" w:line="240" w:lineRule="auto"/>
        <w:ind w:left="426" w:hanging="426"/>
        <w:contextualSpacing/>
        <w:rPr>
          <w:rFonts w:eastAsia="Calibri" w:cstheme="minorHAnsi"/>
        </w:rPr>
      </w:pPr>
      <w:r w:rsidRPr="00E46818">
        <w:rPr>
          <w:rFonts w:eastAsia="Calibri" w:cstheme="minorHAnsi"/>
        </w:rPr>
        <w:t>Whose ideas won’t be taken as seriously because they aren’t in the majority?</w:t>
      </w:r>
    </w:p>
    <w:p w14:paraId="563482F0" w14:textId="77777777" w:rsidR="00DC7AC9" w:rsidRPr="00E46818" w:rsidRDefault="00DC7AC9">
      <w:pPr>
        <w:numPr>
          <w:ilvl w:val="0"/>
          <w:numId w:val="4"/>
        </w:numPr>
        <w:tabs>
          <w:tab w:val="clear" w:pos="720"/>
          <w:tab w:val="num" w:pos="426"/>
        </w:tabs>
        <w:spacing w:before="0" w:after="160" w:line="240" w:lineRule="auto"/>
        <w:ind w:left="426" w:hanging="426"/>
        <w:contextualSpacing/>
        <w:rPr>
          <w:rFonts w:eastAsia="Calibri" w:cstheme="minorHAnsi"/>
        </w:rPr>
      </w:pPr>
      <w:r w:rsidRPr="00E46818">
        <w:rPr>
          <w:rFonts w:eastAsia="Calibri" w:cstheme="minorHAnsi"/>
        </w:rPr>
        <w:lastRenderedPageBreak/>
        <w:t>What conditions have we created that mean certain groups are the perpetual majority here? [are we checking our affinity bias]</w:t>
      </w:r>
    </w:p>
    <w:p w14:paraId="379016A4" w14:textId="77777777" w:rsidR="00DC7AC9" w:rsidRPr="00E46818" w:rsidRDefault="00DC7AC9">
      <w:pPr>
        <w:numPr>
          <w:ilvl w:val="0"/>
          <w:numId w:val="4"/>
        </w:numPr>
        <w:tabs>
          <w:tab w:val="clear" w:pos="720"/>
          <w:tab w:val="num" w:pos="426"/>
        </w:tabs>
        <w:spacing w:before="0" w:after="160" w:line="240" w:lineRule="auto"/>
        <w:ind w:left="426" w:hanging="426"/>
        <w:contextualSpacing/>
        <w:rPr>
          <w:rFonts w:eastAsia="Calibri" w:cstheme="minorHAnsi"/>
        </w:rPr>
      </w:pPr>
      <w:r w:rsidRPr="00E46818">
        <w:rPr>
          <w:rFonts w:eastAsia="Calibri" w:cstheme="minorHAnsi"/>
        </w:rPr>
        <w:t>How much more diverse is the representation of the group / meeting, this year compared to last?</w:t>
      </w:r>
    </w:p>
    <w:p w14:paraId="2DC1692C" w14:textId="77777777" w:rsidR="00DC7AC9" w:rsidRPr="00E46818" w:rsidRDefault="00DC7AC9">
      <w:pPr>
        <w:numPr>
          <w:ilvl w:val="0"/>
          <w:numId w:val="4"/>
        </w:numPr>
        <w:tabs>
          <w:tab w:val="clear" w:pos="720"/>
          <w:tab w:val="num" w:pos="426"/>
        </w:tabs>
        <w:spacing w:before="0" w:after="160" w:line="240" w:lineRule="auto"/>
        <w:ind w:left="426" w:hanging="426"/>
        <w:contextualSpacing/>
        <w:rPr>
          <w:rFonts w:eastAsia="Calibri" w:cstheme="minorHAnsi"/>
        </w:rPr>
      </w:pPr>
      <w:r w:rsidRPr="00E46818">
        <w:rPr>
          <w:rFonts w:eastAsia="Calibri" w:cstheme="minorHAnsi"/>
        </w:rPr>
        <w:t>Is the environment safe for everyone to feel like they belong?</w:t>
      </w:r>
    </w:p>
    <w:p w14:paraId="6FEC7D6C" w14:textId="77777777" w:rsidR="00DC7AC9" w:rsidRPr="00E46818" w:rsidRDefault="00DC7AC9">
      <w:pPr>
        <w:numPr>
          <w:ilvl w:val="0"/>
          <w:numId w:val="4"/>
        </w:numPr>
        <w:tabs>
          <w:tab w:val="clear" w:pos="720"/>
          <w:tab w:val="num" w:pos="426"/>
        </w:tabs>
        <w:spacing w:before="0" w:after="160" w:line="240" w:lineRule="auto"/>
        <w:ind w:left="426" w:hanging="426"/>
        <w:contextualSpacing/>
        <w:rPr>
          <w:rFonts w:eastAsia="Calibri" w:cstheme="minorHAnsi"/>
        </w:rPr>
      </w:pPr>
      <w:r w:rsidRPr="00E46818">
        <w:rPr>
          <w:rFonts w:eastAsia="Calibri" w:cstheme="minorHAnsi"/>
        </w:rPr>
        <w:t>Whose safety is being sacrificed and minimized to allow others to be comfortable maintaining views that might be perceived as disrespectful (for examples the implications of ‘banter’)</w:t>
      </w:r>
    </w:p>
    <w:p w14:paraId="5E947A2A" w14:textId="77777777" w:rsidR="00DC7AC9" w:rsidRPr="00E46818" w:rsidRDefault="00DC7AC9" w:rsidP="00311CAE">
      <w:pPr>
        <w:spacing w:before="0" w:after="160" w:line="240" w:lineRule="auto"/>
        <w:rPr>
          <w:rFonts w:eastAsia="Calibri" w:cstheme="minorHAnsi"/>
        </w:rPr>
      </w:pPr>
      <w:r w:rsidRPr="00E46818">
        <w:rPr>
          <w:rFonts w:eastAsia="Calibri" w:cstheme="minorHAnsi"/>
        </w:rPr>
        <w:t>[Questions adapted and expanded upon from an article by Dr Stewart, Colorado State University]</w:t>
      </w:r>
    </w:p>
    <w:p w14:paraId="011F86B0" w14:textId="77777777" w:rsidR="00DC7AC9" w:rsidRPr="004E0AF2" w:rsidRDefault="00000000">
      <w:pPr>
        <w:pStyle w:val="ListParagraph"/>
        <w:numPr>
          <w:ilvl w:val="0"/>
          <w:numId w:val="19"/>
        </w:numPr>
        <w:spacing w:before="0" w:after="160" w:line="240" w:lineRule="auto"/>
        <w:rPr>
          <w:rFonts w:eastAsia="Calibri" w:cstheme="minorHAnsi"/>
          <w:color w:val="0000FF"/>
        </w:rPr>
      </w:pPr>
      <w:hyperlink r:id="rId56" w:history="1">
        <w:r w:rsidR="00DC7AC9" w:rsidRPr="004E0AF2">
          <w:rPr>
            <w:rFonts w:eastAsia="Calibri" w:cstheme="minorHAnsi"/>
            <w:color w:val="0000FF"/>
          </w:rPr>
          <w:t>Psychological safety</w:t>
        </w:r>
      </w:hyperlink>
      <w:r w:rsidR="00DC7AC9" w:rsidRPr="004E0AF2">
        <w:rPr>
          <w:rFonts w:eastAsia="Calibri" w:cstheme="minorHAnsi"/>
          <w:color w:val="0000FF"/>
        </w:rPr>
        <w:t xml:space="preserve"> at Work (important in developing a culture of allyship)</w:t>
      </w:r>
    </w:p>
    <w:p w14:paraId="317EB0DB" w14:textId="77777777" w:rsidR="00DC7AC9" w:rsidRPr="004E0AF2" w:rsidRDefault="00000000">
      <w:pPr>
        <w:pStyle w:val="ListParagraph"/>
        <w:numPr>
          <w:ilvl w:val="0"/>
          <w:numId w:val="19"/>
        </w:numPr>
        <w:spacing w:before="0" w:after="160" w:line="240" w:lineRule="auto"/>
        <w:rPr>
          <w:rFonts w:eastAsia="Calibri" w:cstheme="minorHAnsi"/>
        </w:rPr>
      </w:pPr>
      <w:hyperlink r:id="rId57" w:history="1">
        <w:r w:rsidR="00DC7AC9" w:rsidRPr="004E0AF2">
          <w:rPr>
            <w:rFonts w:eastAsia="Calibri" w:cstheme="minorHAnsi"/>
            <w:color w:val="0000FF"/>
          </w:rPr>
          <w:t xml:space="preserve">Let’s follow an Eightfold Path to psychologically healthy workplaces « Minding the Workplace </w:t>
        </w:r>
      </w:hyperlink>
    </w:p>
    <w:p w14:paraId="64538DC3" w14:textId="77777777" w:rsidR="00DC7AC9" w:rsidRPr="00E46818" w:rsidRDefault="00DC7AC9" w:rsidP="002C59ED">
      <w:pPr>
        <w:pStyle w:val="Heading2"/>
        <w:rPr>
          <w:rFonts w:eastAsia="Times New Roman"/>
        </w:rPr>
      </w:pPr>
      <w:r w:rsidRPr="00E46818">
        <w:rPr>
          <w:rFonts w:eastAsia="Times New Roman"/>
        </w:rPr>
        <w:t>Understanding Privilege</w:t>
      </w:r>
    </w:p>
    <w:p w14:paraId="5FF7D1F8" w14:textId="77777777" w:rsidR="00DC7AC9" w:rsidRPr="00E46818" w:rsidRDefault="00DC7AC9" w:rsidP="00311CAE">
      <w:pPr>
        <w:tabs>
          <w:tab w:val="left" w:pos="3900"/>
        </w:tabs>
        <w:spacing w:before="0" w:after="160" w:line="240" w:lineRule="auto"/>
        <w:rPr>
          <w:rFonts w:eastAsia="Calibri" w:cstheme="minorHAnsi"/>
          <w:b/>
          <w:bCs/>
        </w:rPr>
      </w:pPr>
      <w:r w:rsidRPr="00E46818">
        <w:rPr>
          <w:rFonts w:eastAsia="Calibri" w:cstheme="minorHAnsi"/>
          <w:b/>
          <w:bCs/>
        </w:rPr>
        <w:t>“Privilege isn’t the presence of perks and benefits. It’s the absence of obstacles and barriers. That’s a lot harder to notice. If you have a hard time recognising your privileges, focus on what you don’t have to go through….”</w:t>
      </w:r>
    </w:p>
    <w:p w14:paraId="413EFE1F" w14:textId="77777777" w:rsidR="00DC7AC9" w:rsidRPr="005A485B" w:rsidRDefault="00000000">
      <w:pPr>
        <w:pStyle w:val="ListParagraph"/>
        <w:numPr>
          <w:ilvl w:val="0"/>
          <w:numId w:val="16"/>
        </w:numPr>
        <w:spacing w:before="0" w:after="160" w:line="240" w:lineRule="auto"/>
        <w:ind w:left="851" w:hanging="567"/>
        <w:rPr>
          <w:rFonts w:eastAsia="Calibri" w:cstheme="minorHAnsi"/>
          <w:color w:val="0000FF"/>
        </w:rPr>
      </w:pPr>
      <w:hyperlink r:id="rId58" w:history="1">
        <w:r w:rsidR="00DC7AC9" w:rsidRPr="005A485B">
          <w:rPr>
            <w:rFonts w:eastAsia="Calibri" w:cstheme="minorHAnsi"/>
            <w:color w:val="0000FF"/>
          </w:rPr>
          <w:t>Upworthy the perfect explanation of privilege in a comic strip</w:t>
        </w:r>
      </w:hyperlink>
    </w:p>
    <w:p w14:paraId="28A7BBBD" w14:textId="77777777" w:rsidR="00DC7AC9" w:rsidRPr="005A485B" w:rsidRDefault="00000000">
      <w:pPr>
        <w:pStyle w:val="ListParagraph"/>
        <w:numPr>
          <w:ilvl w:val="0"/>
          <w:numId w:val="16"/>
        </w:numPr>
        <w:spacing w:before="0" w:after="160" w:line="240" w:lineRule="auto"/>
        <w:ind w:left="851" w:hanging="567"/>
        <w:rPr>
          <w:rFonts w:eastAsia="Calibri" w:cstheme="minorHAnsi"/>
          <w:color w:val="0000FF"/>
        </w:rPr>
      </w:pPr>
      <w:hyperlink r:id="rId59" w:history="1">
        <w:r w:rsidR="00DC7AC9" w:rsidRPr="004E0AF2">
          <w:rPr>
            <w:rFonts w:eastAsia="Calibri" w:cstheme="minorHAnsi"/>
            <w:color w:val="0000FF"/>
          </w:rPr>
          <w:t>Nondisabled Privilege: What is it? | SFU OLC: Our Learning Community</w:t>
        </w:r>
      </w:hyperlink>
    </w:p>
    <w:p w14:paraId="45D9F848" w14:textId="77777777" w:rsidR="00DC7AC9" w:rsidRPr="005A485B" w:rsidRDefault="00000000">
      <w:pPr>
        <w:pStyle w:val="ListParagraph"/>
        <w:numPr>
          <w:ilvl w:val="0"/>
          <w:numId w:val="16"/>
        </w:numPr>
        <w:spacing w:before="0" w:after="160" w:line="240" w:lineRule="auto"/>
        <w:ind w:left="851" w:hanging="567"/>
        <w:rPr>
          <w:rFonts w:eastAsia="Calibri" w:cstheme="minorHAnsi"/>
          <w:color w:val="0000FF"/>
        </w:rPr>
      </w:pPr>
      <w:hyperlink r:id="rId60" w:history="1">
        <w:r w:rsidR="00DC7AC9" w:rsidRPr="004E0AF2">
          <w:rPr>
            <w:rFonts w:eastAsia="Calibri" w:cstheme="minorHAnsi"/>
            <w:color w:val="0000FF"/>
          </w:rPr>
          <w:t>Why I Chose to Give Up My Disability ‘Passing Privilege’ | The Mighty</w:t>
        </w:r>
      </w:hyperlink>
    </w:p>
    <w:p w14:paraId="5616CBF4" w14:textId="77777777" w:rsidR="00DC7AC9" w:rsidRPr="005A485B" w:rsidRDefault="00000000">
      <w:pPr>
        <w:pStyle w:val="ListParagraph"/>
        <w:numPr>
          <w:ilvl w:val="0"/>
          <w:numId w:val="16"/>
        </w:numPr>
        <w:spacing w:before="0" w:after="160" w:line="240" w:lineRule="auto"/>
        <w:ind w:left="851" w:hanging="567"/>
        <w:rPr>
          <w:rFonts w:eastAsia="Calibri" w:cstheme="minorHAnsi"/>
          <w:color w:val="0000FF"/>
        </w:rPr>
      </w:pPr>
      <w:hyperlink r:id="rId61" w:history="1">
        <w:r w:rsidR="00DC7AC9" w:rsidRPr="004E0AF2">
          <w:rPr>
            <w:rFonts w:eastAsia="Calibri" w:cstheme="minorHAnsi"/>
            <w:color w:val="0000FF"/>
          </w:rPr>
          <w:t xml:space="preserve">Deconstructing White Privilege with </w:t>
        </w:r>
        <w:proofErr w:type="spellStart"/>
        <w:r w:rsidR="00DC7AC9" w:rsidRPr="004E0AF2">
          <w:rPr>
            <w:rFonts w:eastAsia="Calibri" w:cstheme="minorHAnsi"/>
            <w:color w:val="0000FF"/>
          </w:rPr>
          <w:t>Dr.</w:t>
        </w:r>
        <w:proofErr w:type="spellEnd"/>
        <w:r w:rsidR="00DC7AC9" w:rsidRPr="004E0AF2">
          <w:rPr>
            <w:rFonts w:eastAsia="Calibri" w:cstheme="minorHAnsi"/>
            <w:color w:val="0000FF"/>
          </w:rPr>
          <w:t xml:space="preserve"> Robin Di Angelo </w:t>
        </w:r>
      </w:hyperlink>
    </w:p>
    <w:p w14:paraId="439B3BC3" w14:textId="77777777" w:rsidR="00DC7AC9" w:rsidRPr="005A485B" w:rsidRDefault="00000000">
      <w:pPr>
        <w:pStyle w:val="ListParagraph"/>
        <w:numPr>
          <w:ilvl w:val="0"/>
          <w:numId w:val="16"/>
        </w:numPr>
        <w:spacing w:before="0" w:after="160" w:line="240" w:lineRule="auto"/>
        <w:ind w:left="851" w:hanging="567"/>
        <w:rPr>
          <w:rFonts w:eastAsia="Calibri" w:cstheme="minorHAnsi"/>
          <w:color w:val="0000FF"/>
        </w:rPr>
      </w:pPr>
      <w:hyperlink r:id="rId62" w:history="1">
        <w:r w:rsidR="00DC7AC9" w:rsidRPr="004E0AF2">
          <w:rPr>
            <w:rFonts w:eastAsia="Calibri" w:cstheme="minorHAnsi"/>
            <w:color w:val="0000FF"/>
          </w:rPr>
          <w:t xml:space="preserve">“I interrupted a Racist Joke Paul </w:t>
        </w:r>
        <w:proofErr w:type="spellStart"/>
        <w:r w:rsidR="00DC7AC9" w:rsidRPr="004E0AF2">
          <w:rPr>
            <w:rFonts w:eastAsia="Calibri" w:cstheme="minorHAnsi"/>
            <w:color w:val="0000FF"/>
          </w:rPr>
          <w:t>Scalon</w:t>
        </w:r>
        <w:proofErr w:type="spellEnd"/>
        <w:r w:rsidR="00DC7AC9" w:rsidRPr="004E0AF2">
          <w:rPr>
            <w:rFonts w:eastAsia="Calibri" w:cstheme="minorHAnsi"/>
            <w:color w:val="0000FF"/>
          </w:rPr>
          <w:t xml:space="preserve"> [Using privilege to call out racism – identifying the potential discomfort and cost in being an ally]</w:t>
        </w:r>
      </w:hyperlink>
      <w:r w:rsidR="00DC7AC9" w:rsidRPr="005A485B">
        <w:rPr>
          <w:rFonts w:eastAsia="Calibri" w:cstheme="minorHAnsi"/>
          <w:color w:val="0000FF"/>
        </w:rPr>
        <w:t xml:space="preserve"> </w:t>
      </w:r>
    </w:p>
    <w:p w14:paraId="355085CD" w14:textId="77777777" w:rsidR="00DC7AC9" w:rsidRPr="005A485B" w:rsidRDefault="00000000">
      <w:pPr>
        <w:pStyle w:val="ListParagraph"/>
        <w:numPr>
          <w:ilvl w:val="0"/>
          <w:numId w:val="16"/>
        </w:numPr>
        <w:spacing w:before="0" w:after="160" w:line="240" w:lineRule="auto"/>
        <w:ind w:left="851" w:hanging="567"/>
        <w:rPr>
          <w:rFonts w:eastAsia="Calibri" w:cstheme="minorHAnsi"/>
          <w:color w:val="0000FF"/>
        </w:rPr>
      </w:pPr>
      <w:hyperlink r:id="rId63" w:history="1">
        <w:r w:rsidR="00DC7AC9" w:rsidRPr="004E0AF2">
          <w:rPr>
            <w:rFonts w:eastAsia="Calibri" w:cstheme="minorHAnsi"/>
            <w:color w:val="0000FF"/>
          </w:rPr>
          <w:t xml:space="preserve">My White Friend Asked Me on Facebook to Explain White Privilege. I Decided to Be Honest </w:t>
        </w:r>
      </w:hyperlink>
    </w:p>
    <w:p w14:paraId="6D29DAC4" w14:textId="77777777" w:rsidR="00DC7AC9" w:rsidRPr="005A485B" w:rsidRDefault="00000000">
      <w:pPr>
        <w:pStyle w:val="ListParagraph"/>
        <w:numPr>
          <w:ilvl w:val="0"/>
          <w:numId w:val="16"/>
        </w:numPr>
        <w:spacing w:before="0" w:after="160" w:line="240" w:lineRule="auto"/>
        <w:ind w:left="851" w:hanging="567"/>
        <w:rPr>
          <w:rFonts w:eastAsia="Calibri" w:cstheme="minorHAnsi"/>
          <w:color w:val="0000FF"/>
        </w:rPr>
      </w:pPr>
      <w:hyperlink r:id="rId64" w:history="1">
        <w:r w:rsidR="00DC7AC9" w:rsidRPr="004E0AF2">
          <w:rPr>
            <w:rFonts w:eastAsia="Calibri" w:cstheme="minorHAnsi"/>
            <w:color w:val="0000FF"/>
          </w:rPr>
          <w:t xml:space="preserve">Race &amp; Privilege: A Social Experiment | Regardless </w:t>
        </w:r>
        <w:proofErr w:type="gramStart"/>
        <w:r w:rsidR="00DC7AC9" w:rsidRPr="004E0AF2">
          <w:rPr>
            <w:rFonts w:eastAsia="Calibri" w:cstheme="minorHAnsi"/>
            <w:color w:val="0000FF"/>
          </w:rPr>
          <w:t>Of</w:t>
        </w:r>
        <w:proofErr w:type="gramEnd"/>
        <w:r w:rsidR="00DC7AC9" w:rsidRPr="004E0AF2">
          <w:rPr>
            <w:rFonts w:eastAsia="Calibri" w:cstheme="minorHAnsi"/>
            <w:color w:val="0000FF"/>
          </w:rPr>
          <w:t xml:space="preserve"> Race | CNA Insider - Bing video</w:t>
        </w:r>
      </w:hyperlink>
    </w:p>
    <w:p w14:paraId="79BA9479" w14:textId="77777777" w:rsidR="00DC7AC9" w:rsidRPr="004E0AF2" w:rsidRDefault="00000000">
      <w:pPr>
        <w:pStyle w:val="ListParagraph"/>
        <w:numPr>
          <w:ilvl w:val="0"/>
          <w:numId w:val="16"/>
        </w:numPr>
        <w:spacing w:before="0" w:after="160" w:line="240" w:lineRule="auto"/>
        <w:ind w:left="851" w:hanging="567"/>
        <w:rPr>
          <w:rFonts w:eastAsia="Calibri" w:cstheme="minorHAnsi"/>
          <w:color w:val="0000FF"/>
        </w:rPr>
      </w:pPr>
      <w:hyperlink r:id="rId65" w:history="1">
        <w:r w:rsidR="00DC7AC9" w:rsidRPr="004E0AF2">
          <w:rPr>
            <w:rFonts w:eastAsia="Calibri" w:cstheme="minorHAnsi"/>
            <w:color w:val="0000FF"/>
          </w:rPr>
          <w:t xml:space="preserve">30+ Examples of Heterosexual (Straight) Privileges </w:t>
        </w:r>
      </w:hyperlink>
      <w:r w:rsidR="00DC7AC9" w:rsidRPr="004E0AF2">
        <w:rPr>
          <w:rFonts w:eastAsia="Calibri" w:cstheme="minorHAnsi"/>
          <w:color w:val="0000FF"/>
        </w:rPr>
        <w:t xml:space="preserve">     </w:t>
      </w:r>
      <w:hyperlink r:id="rId66" w:history="1">
        <w:r w:rsidR="00DC7AC9" w:rsidRPr="004E0AF2">
          <w:rPr>
            <w:rFonts w:eastAsia="Calibri" w:cstheme="minorHAnsi"/>
            <w:color w:val="0000FF"/>
          </w:rPr>
          <w:t xml:space="preserve">30+ Examples of Cisgender Privileges </w:t>
        </w:r>
      </w:hyperlink>
    </w:p>
    <w:p w14:paraId="05DEEF28" w14:textId="77777777" w:rsidR="00DC7AC9" w:rsidRPr="005A485B" w:rsidRDefault="00000000">
      <w:pPr>
        <w:pStyle w:val="ListParagraph"/>
        <w:numPr>
          <w:ilvl w:val="0"/>
          <w:numId w:val="16"/>
        </w:numPr>
        <w:spacing w:before="0" w:after="160" w:line="240" w:lineRule="auto"/>
        <w:ind w:left="851" w:hanging="567"/>
        <w:rPr>
          <w:rFonts w:eastAsia="Calibri" w:cstheme="minorHAnsi"/>
          <w:color w:val="0000FF"/>
        </w:rPr>
      </w:pPr>
      <w:hyperlink r:id="rId67" w:history="1">
        <w:r w:rsidR="00DC7AC9" w:rsidRPr="004E0AF2">
          <w:rPr>
            <w:rFonts w:eastAsia="Calibri" w:cstheme="minorHAnsi"/>
            <w:color w:val="0000FF"/>
          </w:rPr>
          <w:t>Paula Stone Williams: I've lived as a man and as a woman — here's what I've learned | TED Talk</w:t>
        </w:r>
      </w:hyperlink>
      <w:r w:rsidR="00DC7AC9" w:rsidRPr="005A485B">
        <w:rPr>
          <w:rFonts w:eastAsia="Calibri" w:cstheme="minorHAnsi"/>
          <w:color w:val="0000FF"/>
        </w:rPr>
        <w:t xml:space="preserve"> (her experience of impact of male privilege)</w:t>
      </w:r>
    </w:p>
    <w:p w14:paraId="5489751F" w14:textId="77777777" w:rsidR="00DC7AC9" w:rsidRPr="005A485B" w:rsidRDefault="00000000">
      <w:pPr>
        <w:pStyle w:val="ListParagraph"/>
        <w:numPr>
          <w:ilvl w:val="0"/>
          <w:numId w:val="16"/>
        </w:numPr>
        <w:spacing w:before="0" w:after="160" w:line="240" w:lineRule="auto"/>
        <w:ind w:left="851" w:hanging="567"/>
        <w:rPr>
          <w:rFonts w:eastAsia="Calibri" w:cstheme="minorHAnsi"/>
          <w:color w:val="0000FF"/>
        </w:rPr>
      </w:pPr>
      <w:hyperlink r:id="rId68" w:history="1">
        <w:r w:rsidR="00DC7AC9" w:rsidRPr="00181C5C">
          <w:rPr>
            <w:rFonts w:eastAsia="Calibri" w:cstheme="minorHAnsi"/>
            <w:color w:val="0000FF"/>
          </w:rPr>
          <w:t>These 25 Examples of Male Privilege from a Trans Guy's Perspective Really Prove the Point - Everyday Feminism</w:t>
        </w:r>
      </w:hyperlink>
    </w:p>
    <w:p w14:paraId="385F0AD1" w14:textId="77777777" w:rsidR="00DC7AC9" w:rsidRPr="00181C5C" w:rsidRDefault="00000000">
      <w:pPr>
        <w:pStyle w:val="ListParagraph"/>
        <w:numPr>
          <w:ilvl w:val="0"/>
          <w:numId w:val="16"/>
        </w:numPr>
        <w:spacing w:before="0" w:after="160" w:line="240" w:lineRule="auto"/>
        <w:ind w:left="851" w:hanging="567"/>
        <w:rPr>
          <w:rFonts w:eastAsia="Calibri" w:cstheme="minorHAnsi"/>
          <w:color w:val="0000FF"/>
        </w:rPr>
      </w:pPr>
      <w:hyperlink r:id="rId69" w:history="1">
        <w:r w:rsidR="00DC7AC9" w:rsidRPr="00181C5C">
          <w:rPr>
            <w:rFonts w:eastAsia="Calibri" w:cstheme="minorHAnsi"/>
            <w:color w:val="0000FF"/>
          </w:rPr>
          <w:t xml:space="preserve">25 (More) Examples of Male Privilege as Experienced </w:t>
        </w:r>
        <w:proofErr w:type="gramStart"/>
        <w:r w:rsidR="00DC7AC9" w:rsidRPr="00181C5C">
          <w:rPr>
            <w:rFonts w:eastAsia="Calibri" w:cstheme="minorHAnsi"/>
            <w:color w:val="0000FF"/>
          </w:rPr>
          <w:t>By</w:t>
        </w:r>
        <w:proofErr w:type="gramEnd"/>
        <w:r w:rsidR="00DC7AC9" w:rsidRPr="00181C5C">
          <w:rPr>
            <w:rFonts w:eastAsia="Calibri" w:cstheme="minorHAnsi"/>
            <w:color w:val="0000FF"/>
          </w:rPr>
          <w:t xml:space="preserve"> a Trans Man - Everyday Feminism</w:t>
        </w:r>
      </w:hyperlink>
    </w:p>
    <w:p w14:paraId="6A39F9A7" w14:textId="77777777" w:rsidR="00DC7AC9" w:rsidRPr="00E46818" w:rsidRDefault="00DC7AC9" w:rsidP="002C59ED">
      <w:pPr>
        <w:pStyle w:val="Heading2"/>
        <w:rPr>
          <w:rFonts w:eastAsia="Calibri"/>
        </w:rPr>
      </w:pPr>
      <w:r w:rsidRPr="00E46818">
        <w:rPr>
          <w:rFonts w:eastAsia="Times New Roman"/>
        </w:rPr>
        <w:t>Understanding unconscious bias</w:t>
      </w:r>
    </w:p>
    <w:p w14:paraId="4D2B591A" w14:textId="77777777" w:rsidR="00DC7AC9" w:rsidRPr="00E46818" w:rsidRDefault="00DC7AC9" w:rsidP="00311CAE">
      <w:pPr>
        <w:tabs>
          <w:tab w:val="left" w:pos="3900"/>
        </w:tabs>
        <w:spacing w:before="0" w:after="160" w:line="240" w:lineRule="auto"/>
        <w:rPr>
          <w:rFonts w:eastAsia="Calibri" w:cstheme="minorHAnsi"/>
          <w:b/>
          <w:bCs/>
          <w:color w:val="4472C4"/>
        </w:rPr>
      </w:pPr>
      <w:r w:rsidRPr="00E46818">
        <w:rPr>
          <w:rFonts w:eastAsia="Calibri" w:cstheme="minorHAnsi"/>
          <w:bCs/>
        </w:rPr>
        <w:t xml:space="preserve">Unconscious biases are </w:t>
      </w:r>
      <w:r w:rsidRPr="00E46818">
        <w:rPr>
          <w:rFonts w:eastAsia="Calibri" w:cstheme="minorHAnsi"/>
          <w:b/>
          <w:bCs/>
        </w:rPr>
        <w:t>“simply our unintentional people preferences, created and maintained by the way our brains work, to sort data quickly and are influenced by our upbringing, media and our life experiences…. Studies have shown that unconscious bias can impact negatively on certain (often marginalised) groups.”</w:t>
      </w:r>
    </w:p>
    <w:p w14:paraId="130627B2" w14:textId="77E20C37" w:rsidR="00DC7AC9" w:rsidRPr="00665284" w:rsidRDefault="00000000">
      <w:pPr>
        <w:pStyle w:val="ListParagraph"/>
        <w:numPr>
          <w:ilvl w:val="0"/>
          <w:numId w:val="17"/>
        </w:numPr>
        <w:spacing w:before="0" w:after="160" w:line="240" w:lineRule="auto"/>
        <w:rPr>
          <w:rFonts w:eastAsia="Calibri" w:cstheme="minorHAnsi"/>
          <w:color w:val="0000FF"/>
        </w:rPr>
      </w:pPr>
      <w:hyperlink r:id="rId70" w:history="1">
        <w:r w:rsidR="00DC7AC9" w:rsidRPr="00665284">
          <w:rPr>
            <w:rFonts w:eastAsia="Calibri" w:cstheme="minorHAnsi"/>
            <w:color w:val="0000FF"/>
          </w:rPr>
          <w:t>Understanding unconscious bias | The Royal Society - YouTube</w:t>
        </w:r>
      </w:hyperlink>
    </w:p>
    <w:p w14:paraId="6E2D84B2" w14:textId="77777777" w:rsidR="00DC7AC9" w:rsidRPr="00665284" w:rsidRDefault="00000000">
      <w:pPr>
        <w:pStyle w:val="ListParagraph"/>
        <w:numPr>
          <w:ilvl w:val="0"/>
          <w:numId w:val="17"/>
        </w:numPr>
        <w:spacing w:before="0" w:after="160" w:line="240" w:lineRule="auto"/>
        <w:rPr>
          <w:rFonts w:eastAsia="Calibri" w:cstheme="minorHAnsi"/>
          <w:iCs/>
          <w:color w:val="0000FF"/>
        </w:rPr>
      </w:pPr>
      <w:hyperlink r:id="rId71" w:history="1">
        <w:r w:rsidR="00DC7AC9" w:rsidRPr="00665284">
          <w:rPr>
            <w:rFonts w:eastAsia="Calibri" w:cstheme="minorHAnsi"/>
            <w:iCs/>
            <w:color w:val="0000FF"/>
          </w:rPr>
          <w:t>How to tackle our biases head on</w:t>
        </w:r>
      </w:hyperlink>
    </w:p>
    <w:p w14:paraId="634880DF" w14:textId="77777777" w:rsidR="00DC7AC9" w:rsidRPr="00665284" w:rsidRDefault="00000000">
      <w:pPr>
        <w:pStyle w:val="ListParagraph"/>
        <w:numPr>
          <w:ilvl w:val="0"/>
          <w:numId w:val="17"/>
        </w:numPr>
        <w:spacing w:before="0" w:after="160" w:line="240" w:lineRule="auto"/>
        <w:rPr>
          <w:rFonts w:eastAsia="Calibri" w:cstheme="minorHAnsi"/>
          <w:iCs/>
          <w:color w:val="0000FF"/>
        </w:rPr>
      </w:pPr>
      <w:hyperlink r:id="rId72" w:history="1">
        <w:r w:rsidR="00DC7AC9" w:rsidRPr="00665284">
          <w:rPr>
            <w:rFonts w:eastAsia="Calibri" w:cstheme="minorHAnsi"/>
            <w:iCs/>
            <w:color w:val="0000FF"/>
          </w:rPr>
          <w:t>Implicit bias test</w:t>
        </w:r>
      </w:hyperlink>
    </w:p>
    <w:p w14:paraId="6F84CD8A" w14:textId="77777777" w:rsidR="00DC7AC9" w:rsidRPr="00665284" w:rsidRDefault="00000000">
      <w:pPr>
        <w:pStyle w:val="ListParagraph"/>
        <w:numPr>
          <w:ilvl w:val="0"/>
          <w:numId w:val="17"/>
        </w:numPr>
        <w:spacing w:before="0" w:after="160" w:line="240" w:lineRule="auto"/>
        <w:rPr>
          <w:rFonts w:eastAsia="Calibri" w:cstheme="minorHAnsi"/>
          <w:iCs/>
          <w:color w:val="0000FF"/>
        </w:rPr>
      </w:pPr>
      <w:hyperlink r:id="rId73" w:history="1">
        <w:r w:rsidR="00DC7AC9" w:rsidRPr="00665284">
          <w:rPr>
            <w:rFonts w:eastAsia="Calibri" w:cstheme="minorHAnsi"/>
            <w:iCs/>
            <w:color w:val="0000FF"/>
          </w:rPr>
          <w:t xml:space="preserve">Can </w:t>
        </w:r>
        <w:proofErr w:type="gramStart"/>
        <w:r w:rsidR="00DC7AC9" w:rsidRPr="00665284">
          <w:rPr>
            <w:rFonts w:eastAsia="Calibri" w:cstheme="minorHAnsi"/>
            <w:iCs/>
            <w:color w:val="0000FF"/>
          </w:rPr>
          <w:t>social</w:t>
        </w:r>
        <w:proofErr w:type="gramEnd"/>
        <w:r w:rsidR="00DC7AC9" w:rsidRPr="00665284">
          <w:rPr>
            <w:rFonts w:eastAsia="Calibri" w:cstheme="minorHAnsi"/>
            <w:iCs/>
            <w:color w:val="0000FF"/>
          </w:rPr>
          <w:t xml:space="preserve"> work tackle unconscious bias?</w:t>
        </w:r>
      </w:hyperlink>
      <w:r w:rsidR="00DC7AC9" w:rsidRPr="00665284">
        <w:rPr>
          <w:rFonts w:eastAsia="Calibri" w:cstheme="minorHAnsi"/>
          <w:iCs/>
          <w:color w:val="0000FF"/>
        </w:rPr>
        <w:t xml:space="preserve"> </w:t>
      </w:r>
    </w:p>
    <w:p w14:paraId="54CE21DD" w14:textId="53E5099B" w:rsidR="00DC7AC9" w:rsidRPr="00E46818" w:rsidRDefault="00DC7AC9" w:rsidP="002C59ED">
      <w:pPr>
        <w:pStyle w:val="Heading2"/>
        <w:rPr>
          <w:rFonts w:eastAsia="Calibri"/>
        </w:rPr>
      </w:pPr>
      <w:r w:rsidRPr="00E46818">
        <w:rPr>
          <w:rFonts w:eastAsia="Calibri"/>
        </w:rPr>
        <w:lastRenderedPageBreak/>
        <w:t>2014 Research by Employer Network for Equality and Inclusion found that</w:t>
      </w:r>
      <w:r w:rsidR="008666B9">
        <w:rPr>
          <w:rFonts w:eastAsia="Calibri"/>
        </w:rPr>
        <w:t>:</w:t>
      </w:r>
      <w:r w:rsidRPr="00E46818">
        <w:rPr>
          <w:rFonts w:eastAsia="Calibri"/>
        </w:rPr>
        <w:t xml:space="preserve"> </w:t>
      </w:r>
    </w:p>
    <w:p w14:paraId="02F60982" w14:textId="77777777" w:rsidR="00DC7AC9" w:rsidRPr="00E46818" w:rsidRDefault="00DC7AC9" w:rsidP="00311CAE">
      <w:pPr>
        <w:tabs>
          <w:tab w:val="left" w:pos="3900"/>
        </w:tabs>
        <w:spacing w:before="0" w:after="160" w:line="240" w:lineRule="auto"/>
        <w:rPr>
          <w:rFonts w:eastAsia="Calibri" w:cstheme="minorHAnsi"/>
          <w:b/>
          <w:bCs/>
        </w:rPr>
      </w:pPr>
      <w:r w:rsidRPr="00E46818">
        <w:rPr>
          <w:rFonts w:eastAsia="Calibri" w:cstheme="minorHAnsi"/>
          <w:b/>
          <w:bCs/>
        </w:rPr>
        <w:t>“Over one in three people show an unconscious bias against disabled people higher than levels of unconscious bias on the basis of race or gender”</w:t>
      </w:r>
    </w:p>
    <w:p w14:paraId="33D77B1F" w14:textId="77777777" w:rsidR="00DC7AC9" w:rsidRPr="00E46818" w:rsidRDefault="00DC7AC9" w:rsidP="00311CAE">
      <w:pPr>
        <w:tabs>
          <w:tab w:val="left" w:pos="3900"/>
        </w:tabs>
        <w:spacing w:before="0" w:after="160" w:line="240" w:lineRule="auto"/>
        <w:rPr>
          <w:rFonts w:eastAsia="Calibri" w:cstheme="minorHAnsi"/>
          <w:b/>
          <w:bCs/>
        </w:rPr>
      </w:pPr>
      <w:r w:rsidRPr="00E46818">
        <w:rPr>
          <w:rFonts w:eastAsia="Calibri" w:cstheme="minorHAnsi"/>
          <w:bCs/>
        </w:rPr>
        <w:t>And</w:t>
      </w:r>
      <w:r w:rsidRPr="00E46818">
        <w:rPr>
          <w:rFonts w:eastAsia="Calibri" w:cstheme="minorHAnsi"/>
          <w:b/>
          <w:bCs/>
        </w:rPr>
        <w:t xml:space="preserve"> “Over a third of people (36%) tend to think of disabled people as not as productive as everyone else”</w:t>
      </w:r>
    </w:p>
    <w:p w14:paraId="6C9B2542" w14:textId="77777777" w:rsidR="00DC7AC9" w:rsidRPr="00181C5C" w:rsidRDefault="00000000">
      <w:pPr>
        <w:pStyle w:val="ListParagraph"/>
        <w:numPr>
          <w:ilvl w:val="0"/>
          <w:numId w:val="18"/>
        </w:numPr>
        <w:tabs>
          <w:tab w:val="left" w:pos="3900"/>
        </w:tabs>
        <w:spacing w:before="0" w:after="160" w:line="240" w:lineRule="auto"/>
        <w:rPr>
          <w:rFonts w:eastAsia="Calibri" w:cstheme="minorHAnsi"/>
          <w:color w:val="0000FF"/>
        </w:rPr>
      </w:pPr>
      <w:hyperlink r:id="rId74" w:history="1">
        <w:r w:rsidR="00DC7AC9" w:rsidRPr="00181C5C">
          <w:rPr>
            <w:rFonts w:eastAsia="Calibri" w:cstheme="minorHAnsi"/>
            <w:color w:val="0000FF"/>
          </w:rPr>
          <w:t>Uncovering Disability Bias in the Modern Workplace</w:t>
        </w:r>
      </w:hyperlink>
    </w:p>
    <w:p w14:paraId="16F15362" w14:textId="5C5B14F8" w:rsidR="00DC7AC9" w:rsidRDefault="00DC7AC9" w:rsidP="00311CAE">
      <w:pPr>
        <w:tabs>
          <w:tab w:val="left" w:pos="3900"/>
        </w:tabs>
        <w:spacing w:before="0" w:after="160" w:line="240" w:lineRule="auto"/>
        <w:rPr>
          <w:rFonts w:eastAsia="Calibri" w:cstheme="minorHAnsi"/>
          <w:b/>
          <w:bCs/>
        </w:rPr>
      </w:pPr>
      <w:r w:rsidRPr="00181C5C">
        <w:rPr>
          <w:rFonts w:eastAsia="Calibri" w:cstheme="minorHAnsi"/>
          <w:b/>
          <w:bCs/>
        </w:rPr>
        <w:t xml:space="preserve">If a disabled candidate applied for a job in your area, which of the two infographics over page would most reflect how you think an interview panel might view them, would you need to check bias to give them equality of opportunity in shortlisting / at the interview?  </w:t>
      </w:r>
    </w:p>
    <w:p w14:paraId="43189A90" w14:textId="77777777" w:rsidR="00DC7AC9" w:rsidRPr="00181C5C" w:rsidRDefault="00000000">
      <w:pPr>
        <w:pStyle w:val="ListParagraph"/>
        <w:numPr>
          <w:ilvl w:val="0"/>
          <w:numId w:val="18"/>
        </w:numPr>
        <w:tabs>
          <w:tab w:val="left" w:pos="3900"/>
        </w:tabs>
        <w:spacing w:before="0" w:after="160" w:line="240" w:lineRule="auto"/>
        <w:rPr>
          <w:rFonts w:eastAsia="Calibri" w:cstheme="minorHAnsi"/>
          <w:color w:val="0000FF"/>
        </w:rPr>
      </w:pPr>
      <w:hyperlink r:id="rId75" w:history="1">
        <w:r w:rsidR="00DC7AC9" w:rsidRPr="00181C5C">
          <w:rPr>
            <w:rFonts w:eastAsia="Calibri" w:cstheme="minorHAnsi"/>
            <w:color w:val="0000FF"/>
          </w:rPr>
          <w:t>Disability and Leadership Report 2021 Birmingham University</w:t>
        </w:r>
      </w:hyperlink>
      <w:r w:rsidR="00DC7AC9" w:rsidRPr="00181C5C">
        <w:rPr>
          <w:rFonts w:eastAsia="Calibri" w:cstheme="minorHAnsi"/>
          <w:color w:val="0000FF"/>
        </w:rPr>
        <w:t xml:space="preserve"> </w:t>
      </w:r>
    </w:p>
    <w:p w14:paraId="21EE567D" w14:textId="77777777" w:rsidR="00DC7AC9" w:rsidRPr="00181C5C" w:rsidRDefault="00000000">
      <w:pPr>
        <w:pStyle w:val="ListParagraph"/>
        <w:numPr>
          <w:ilvl w:val="0"/>
          <w:numId w:val="18"/>
        </w:numPr>
        <w:tabs>
          <w:tab w:val="left" w:pos="3900"/>
        </w:tabs>
        <w:spacing w:before="0" w:after="160" w:line="240" w:lineRule="auto"/>
        <w:rPr>
          <w:rFonts w:eastAsia="Calibri" w:cstheme="minorHAnsi"/>
          <w:color w:val="0000FF"/>
        </w:rPr>
      </w:pPr>
      <w:hyperlink r:id="rId76" w:history="1">
        <w:r w:rsidR="00DC7AC9" w:rsidRPr="00181C5C">
          <w:rPr>
            <w:rFonts w:eastAsia="Calibri" w:cstheme="minorHAnsi"/>
            <w:color w:val="0000FF"/>
          </w:rPr>
          <w:t>Disability and leadership: Engendering visibility, acceptance, and support | Insights | Heidrick &amp; Struggles</w:t>
        </w:r>
      </w:hyperlink>
      <w:r w:rsidR="00DC7AC9" w:rsidRPr="00181C5C">
        <w:rPr>
          <w:rFonts w:eastAsia="Calibri" w:cstheme="minorHAnsi"/>
          <w:color w:val="0000FF"/>
        </w:rPr>
        <w:t xml:space="preserve"> </w:t>
      </w:r>
    </w:p>
    <w:p w14:paraId="4F78BA86" w14:textId="77777777" w:rsidR="00DC7AC9" w:rsidRPr="00181C5C" w:rsidRDefault="00000000">
      <w:pPr>
        <w:pStyle w:val="ListParagraph"/>
        <w:numPr>
          <w:ilvl w:val="0"/>
          <w:numId w:val="18"/>
        </w:numPr>
        <w:tabs>
          <w:tab w:val="left" w:pos="3900"/>
        </w:tabs>
        <w:spacing w:before="0" w:after="160" w:line="240" w:lineRule="auto"/>
        <w:rPr>
          <w:rFonts w:eastAsia="Calibri" w:cstheme="minorHAnsi"/>
          <w:color w:val="0000FF"/>
        </w:rPr>
      </w:pPr>
      <w:hyperlink r:id="rId77" w:history="1">
        <w:r w:rsidR="00DC7AC9" w:rsidRPr="00181C5C">
          <w:rPr>
            <w:rFonts w:eastAsia="Calibri" w:cstheme="minorHAnsi"/>
            <w:color w:val="0000FF"/>
          </w:rPr>
          <w:t>The importance of neurodiversity at work</w:t>
        </w:r>
      </w:hyperlink>
    </w:p>
    <w:p w14:paraId="65987A99" w14:textId="77777777" w:rsidR="00DC7AC9" w:rsidRPr="00181C5C" w:rsidRDefault="00000000">
      <w:pPr>
        <w:pStyle w:val="ListParagraph"/>
        <w:numPr>
          <w:ilvl w:val="0"/>
          <w:numId w:val="18"/>
        </w:numPr>
        <w:tabs>
          <w:tab w:val="left" w:pos="3900"/>
        </w:tabs>
        <w:spacing w:before="0" w:after="160" w:line="240" w:lineRule="auto"/>
        <w:rPr>
          <w:rFonts w:eastAsia="Calibri" w:cstheme="minorHAnsi"/>
          <w:color w:val="0000FF"/>
        </w:rPr>
      </w:pPr>
      <w:hyperlink r:id="rId78" w:history="1">
        <w:r w:rsidR="00DC7AC9" w:rsidRPr="00181C5C">
          <w:rPr>
            <w:rFonts w:eastAsia="Calibri" w:cstheme="minorHAnsi"/>
            <w:bCs/>
            <w:color w:val="0000FF"/>
          </w:rPr>
          <w:t>Disabled women challenges employers as a qualified teacher – 2 minutes duration</w:t>
        </w:r>
      </w:hyperlink>
    </w:p>
    <w:p w14:paraId="25A42A35" w14:textId="77777777" w:rsidR="00DC7AC9" w:rsidRPr="00E46818" w:rsidRDefault="00DC7AC9" w:rsidP="00311CAE">
      <w:pPr>
        <w:spacing w:before="0" w:after="160" w:line="240" w:lineRule="auto"/>
        <w:rPr>
          <w:rFonts w:eastAsia="Calibri" w:cstheme="minorHAnsi"/>
          <w:i/>
          <w:iCs/>
          <w:color w:val="DA8200"/>
          <w:u w:val="single"/>
        </w:rPr>
      </w:pPr>
      <w:r w:rsidRPr="00E46818">
        <w:rPr>
          <w:rFonts w:eastAsia="Calibri" w:cstheme="minorHAnsi"/>
          <w:b/>
          <w:noProof/>
          <w:color w:val="4472C4"/>
          <w:lang w:eastAsia="en-GB"/>
        </w:rPr>
        <w:drawing>
          <wp:inline distT="0" distB="0" distL="0" distR="0" wp14:anchorId="35912265" wp14:editId="4CF6D846">
            <wp:extent cx="5182312" cy="2505075"/>
            <wp:effectExtent l="0" t="0" r="0" b="0"/>
            <wp:docPr id="14" name="Picture 9" descr="Perception of others -  text description is in paragraph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Perception of others -  text description is in paragraph below."/>
                    <pic:cNvPicPr>
                      <a:picLocks noChangeAspect="1" noChangeArrowheads="1"/>
                    </pic:cNvPicPr>
                  </pic:nvPicPr>
                  <pic:blipFill rotWithShape="1">
                    <a:blip r:embed="rId79">
                      <a:extLst>
                        <a:ext uri="{28A0092B-C50C-407E-A947-70E740481C1C}">
                          <a14:useLocalDpi xmlns:a14="http://schemas.microsoft.com/office/drawing/2010/main" val="0"/>
                        </a:ext>
                      </a:extLst>
                    </a:blip>
                    <a:srcRect r="1307"/>
                    <a:stretch/>
                  </pic:blipFill>
                  <pic:spPr bwMode="auto">
                    <a:xfrm>
                      <a:off x="0" y="0"/>
                      <a:ext cx="5186087" cy="2506900"/>
                    </a:xfrm>
                    <a:prstGeom prst="rect">
                      <a:avLst/>
                    </a:prstGeom>
                    <a:noFill/>
                    <a:ln>
                      <a:noFill/>
                    </a:ln>
                    <a:extLst>
                      <a:ext uri="{53640926-AAD7-44D8-BBD7-CCE9431645EC}">
                        <a14:shadowObscured xmlns:a14="http://schemas.microsoft.com/office/drawing/2010/main"/>
                      </a:ext>
                    </a:extLst>
                  </pic:spPr>
                </pic:pic>
              </a:graphicData>
            </a:graphic>
          </wp:inline>
        </w:drawing>
      </w:r>
    </w:p>
    <w:p w14:paraId="25F3F8F0" w14:textId="77777777" w:rsidR="00DC7AC9" w:rsidRPr="00E46818" w:rsidRDefault="00DC7AC9" w:rsidP="00311CAE">
      <w:pPr>
        <w:tabs>
          <w:tab w:val="left" w:pos="3900"/>
        </w:tabs>
        <w:spacing w:before="0" w:after="160" w:line="240" w:lineRule="auto"/>
        <w:rPr>
          <w:rFonts w:eastAsia="Calibri" w:cstheme="minorHAnsi"/>
          <w:bCs/>
        </w:rPr>
      </w:pPr>
      <w:r w:rsidRPr="00E46818">
        <w:rPr>
          <w:rFonts w:eastAsia="Calibri" w:cstheme="minorHAnsi"/>
          <w:bCs/>
        </w:rPr>
        <w:t xml:space="preserve">[Image / infographic description </w:t>
      </w:r>
      <w:r w:rsidRPr="00E46818">
        <w:rPr>
          <w:rFonts w:eastAsia="Calibri" w:cstheme="minorHAnsi"/>
          <w:b/>
          <w:bCs/>
        </w:rPr>
        <w:t>1. The perception of others / including some managers about a “person with a disability” – the disabled person’s experience</w:t>
      </w:r>
      <w:r w:rsidRPr="00E46818">
        <w:rPr>
          <w:rFonts w:eastAsia="Calibri" w:cstheme="minorHAnsi"/>
          <w:bCs/>
        </w:rPr>
        <w:t>. There is an icon at the top right of a person with a magnifying glass looking at footsteps with the words lived experience next to them. In the centre of the image there are icons of group of people (representing colleagues and customers – 5 in total and an icon of a person representing manager. They are surrounded by a circle of thought bubbles and an icon representing a disabled person is on the outside of the circle. The thought in the bubbles (starting at the bottom left reading clock wise) read: “playing the disability card”; “weakness”; “Will take a lot of time off sick”; “Organisation reputation”; “can’t do”; “ burden”; “cost”; “not/ less productive”; “Not fair they are getting special treatment”; “You don’t look disabled to me”; “You can do it when you want to”; “What’s wrong with you?”; “Fear”</w:t>
      </w:r>
    </w:p>
    <w:p w14:paraId="1BA1E62F" w14:textId="77777777" w:rsidR="00DC7AC9" w:rsidRPr="00E46818" w:rsidRDefault="00DC7AC9" w:rsidP="00311CAE">
      <w:pPr>
        <w:tabs>
          <w:tab w:val="left" w:pos="3900"/>
        </w:tabs>
        <w:spacing w:before="0" w:after="160" w:line="240" w:lineRule="auto"/>
        <w:rPr>
          <w:rFonts w:eastAsia="Calibri" w:cstheme="minorHAnsi"/>
          <w:bCs/>
        </w:rPr>
      </w:pPr>
      <w:r w:rsidRPr="00E46818">
        <w:rPr>
          <w:rFonts w:eastAsia="Calibri" w:cstheme="minorHAnsi"/>
          <w:b/>
          <w:bCs/>
        </w:rPr>
        <w:t xml:space="preserve">Note: Internalised ableism and unconscious bias could see a disabled person view themselves and other disabled people in this way – creating barriers to empowerment, inclusion and promotion.  </w:t>
      </w:r>
      <w:r w:rsidRPr="00E46818">
        <w:rPr>
          <w:rFonts w:eastAsia="Calibri" w:cstheme="minorHAnsi"/>
          <w:bCs/>
        </w:rPr>
        <w:t>[These infographics were developed based on the experience of a number of disabled employees working in North Lincolnshire Council and also reflect the wider view and experience of other empowered disabled people.]</w:t>
      </w:r>
    </w:p>
    <w:p w14:paraId="24C56665" w14:textId="77777777" w:rsidR="00DC7AC9" w:rsidRPr="00E46818" w:rsidRDefault="00DC7AC9" w:rsidP="00311CAE">
      <w:pPr>
        <w:tabs>
          <w:tab w:val="left" w:pos="3900"/>
        </w:tabs>
        <w:spacing w:before="0" w:after="160" w:line="240" w:lineRule="auto"/>
        <w:rPr>
          <w:rFonts w:eastAsia="Calibri" w:cstheme="minorHAnsi"/>
          <w:bCs/>
        </w:rPr>
      </w:pPr>
      <w:r w:rsidRPr="00E46818">
        <w:rPr>
          <w:rFonts w:eastAsia="Calibri" w:cstheme="minorHAnsi"/>
          <w:b/>
          <w:noProof/>
          <w:color w:val="4472C4"/>
          <w:lang w:eastAsia="en-GB"/>
        </w:rPr>
        <w:lastRenderedPageBreak/>
        <w:drawing>
          <wp:inline distT="0" distB="0" distL="0" distR="0" wp14:anchorId="2F346BE8" wp14:editId="14CF1120">
            <wp:extent cx="5229225" cy="3001404"/>
            <wp:effectExtent l="0" t="0" r="0" b="8890"/>
            <wp:docPr id="15" name="Picture 14" descr="Perception of others -  text description is in paragraph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Perception of others -  text description is in paragraph below."/>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r="2007"/>
                    <a:stretch/>
                  </pic:blipFill>
                  <pic:spPr bwMode="auto">
                    <a:xfrm>
                      <a:off x="0" y="0"/>
                      <a:ext cx="5242818" cy="3009206"/>
                    </a:xfrm>
                    <a:prstGeom prst="rect">
                      <a:avLst/>
                    </a:prstGeom>
                    <a:noFill/>
                    <a:ln>
                      <a:noFill/>
                    </a:ln>
                    <a:extLst>
                      <a:ext uri="{53640926-AAD7-44D8-BBD7-CCE9431645EC}">
                        <a14:shadowObscured xmlns:a14="http://schemas.microsoft.com/office/drawing/2010/main"/>
                      </a:ext>
                    </a:extLst>
                  </pic:spPr>
                </pic:pic>
              </a:graphicData>
            </a:graphic>
          </wp:inline>
        </w:drawing>
      </w:r>
    </w:p>
    <w:p w14:paraId="43F5E60A" w14:textId="4138E9E1" w:rsidR="00DC7AC9" w:rsidRDefault="00DC7AC9" w:rsidP="00311CAE">
      <w:pPr>
        <w:tabs>
          <w:tab w:val="left" w:pos="3900"/>
        </w:tabs>
        <w:spacing w:before="0" w:after="160" w:line="240" w:lineRule="auto"/>
        <w:rPr>
          <w:rFonts w:eastAsia="Calibri" w:cstheme="minorHAnsi"/>
        </w:rPr>
      </w:pPr>
      <w:r w:rsidRPr="00E46818">
        <w:rPr>
          <w:rFonts w:eastAsia="Calibri" w:cstheme="minorHAnsi"/>
          <w:color w:val="0B0C10"/>
          <w:shd w:val="clear" w:color="auto" w:fill="FFFFFF"/>
        </w:rPr>
        <w:t>[a demonstration of how</w:t>
      </w:r>
      <w:r w:rsidRPr="00E46818">
        <w:rPr>
          <w:rFonts w:eastAsia="Calibri" w:cstheme="minorHAnsi"/>
          <w:b/>
          <w:color w:val="0B0C10"/>
          <w:shd w:val="clear" w:color="auto" w:fill="FFFFFF"/>
        </w:rPr>
        <w:t xml:space="preserve"> “disability can be an asset in a skilled leader.” </w:t>
      </w:r>
      <w:hyperlink r:id="rId81" w:history="1">
        <w:r w:rsidRPr="00E46818">
          <w:rPr>
            <w:rFonts w:eastAsia="Calibri" w:cstheme="minorHAnsi"/>
            <w:color w:val="0000FF"/>
            <w:u w:val="single"/>
          </w:rPr>
          <w:t xml:space="preserve">Where are our disabled senior leaders? </w:t>
        </w:r>
      </w:hyperlink>
      <w:r w:rsidRPr="00E46818">
        <w:rPr>
          <w:rFonts w:eastAsia="Calibri" w:cstheme="minorHAnsi"/>
        </w:rPr>
        <w:t>]</w:t>
      </w:r>
    </w:p>
    <w:p w14:paraId="006EE758" w14:textId="21A618F6" w:rsidR="00132BC1" w:rsidRPr="00E46818" w:rsidRDefault="00132BC1" w:rsidP="00132BC1">
      <w:pPr>
        <w:tabs>
          <w:tab w:val="left" w:pos="3900"/>
        </w:tabs>
        <w:spacing w:before="0" w:after="160" w:line="240" w:lineRule="auto"/>
        <w:rPr>
          <w:rFonts w:eastAsia="Calibri" w:cstheme="minorHAnsi"/>
          <w:bCs/>
        </w:rPr>
      </w:pPr>
      <w:r w:rsidRPr="00E46818">
        <w:rPr>
          <w:rFonts w:eastAsia="Calibri" w:cstheme="minorHAnsi"/>
          <w:bCs/>
        </w:rPr>
        <w:t xml:space="preserve">[The second infographic </w:t>
      </w:r>
      <w:r w:rsidR="00993F57">
        <w:rPr>
          <w:rFonts w:eastAsia="Calibri" w:cstheme="minorHAnsi"/>
          <w:bCs/>
        </w:rPr>
        <w:t xml:space="preserve">on </w:t>
      </w:r>
      <w:proofErr w:type="spellStart"/>
      <w:r w:rsidR="00993F57">
        <w:rPr>
          <w:rFonts w:eastAsia="Calibri" w:cstheme="minorHAnsi"/>
          <w:bCs/>
        </w:rPr>
        <w:t>prvious</w:t>
      </w:r>
      <w:proofErr w:type="spellEnd"/>
      <w:r w:rsidR="00993F57">
        <w:rPr>
          <w:rFonts w:eastAsia="Calibri" w:cstheme="minorHAnsi"/>
          <w:bCs/>
        </w:rPr>
        <w:t xml:space="preserve"> page</w:t>
      </w:r>
      <w:r w:rsidRPr="00E46818">
        <w:rPr>
          <w:rFonts w:eastAsia="Calibri" w:cstheme="minorHAnsi"/>
          <w:bCs/>
        </w:rPr>
        <w:t xml:space="preserve"> is titled </w:t>
      </w:r>
      <w:proofErr w:type="gramStart"/>
      <w:r w:rsidRPr="00E46818">
        <w:rPr>
          <w:rFonts w:eastAsia="Calibri" w:cstheme="minorHAnsi"/>
          <w:b/>
          <w:bCs/>
        </w:rPr>
        <w:t>The</w:t>
      </w:r>
      <w:proofErr w:type="gramEnd"/>
      <w:r w:rsidRPr="00E46818">
        <w:rPr>
          <w:rFonts w:eastAsia="Calibri" w:cstheme="minorHAnsi"/>
          <w:b/>
          <w:bCs/>
        </w:rPr>
        <w:t xml:space="preserve"> perception of the (empowered) disabled person with lived experience and enabled by inclusive cultures </w:t>
      </w:r>
      <w:r w:rsidRPr="00E46818">
        <w:rPr>
          <w:rFonts w:eastAsia="Calibri" w:cstheme="minorHAnsi"/>
          <w:bCs/>
        </w:rPr>
        <w:t>There is an icon at the top right of a person with a magnifying glass looking at footsteps with the words lived experience next to them. In the centre of the image there are icons of group of people (representing colleagues and customers – 5 in total and an icon of a person representing manager. They are surrounded by a circle of thought bubbles and this time an icon representing a disabled person is on the inside of the circle. The thought in the bubbles (starting at the bottom left reading clock wise) read: “more flexible”; “able to embrace change”; Confident starting conversations with others; “understands value of peer support”; “can have more compassion and understanding (empathy)”; “self-aware”; “Can take ownership in an inclusive culture”; “Natural at problem- solving – had to be”; “Determined”; “Creative- need to be to overcome barriers”; “solutions focused”; “Resilient”; “Often working managing high pain levels”</w:t>
      </w:r>
    </w:p>
    <w:p w14:paraId="4B86F40F" w14:textId="77777777" w:rsidR="00DC7AC9" w:rsidRPr="00E46818" w:rsidRDefault="00DC7AC9" w:rsidP="002C59ED">
      <w:pPr>
        <w:pStyle w:val="Heading2"/>
        <w:rPr>
          <w:rFonts w:eastAsia="Calibri"/>
        </w:rPr>
      </w:pPr>
      <w:r w:rsidRPr="00E46818">
        <w:rPr>
          <w:rFonts w:eastAsia="Times New Roman"/>
        </w:rPr>
        <w:t xml:space="preserve">Micro behaviours </w:t>
      </w:r>
    </w:p>
    <w:p w14:paraId="134DC8E8" w14:textId="77777777" w:rsidR="00DC7AC9" w:rsidRPr="00E46818" w:rsidRDefault="00DC7AC9" w:rsidP="00311CAE">
      <w:pPr>
        <w:keepNext/>
        <w:keepLines/>
        <w:spacing w:before="40" w:after="0" w:line="240" w:lineRule="auto"/>
        <w:outlineLvl w:val="1"/>
        <w:rPr>
          <w:rFonts w:eastAsia="Times New Roman" w:cstheme="minorHAnsi"/>
          <w:color w:val="2B2B2B"/>
          <w:shd w:val="clear" w:color="auto" w:fill="FFFFFF"/>
        </w:rPr>
      </w:pPr>
      <w:r w:rsidRPr="00E46818">
        <w:rPr>
          <w:rFonts w:eastAsia="Times New Roman" w:cstheme="minorHAnsi"/>
          <w:color w:val="2B2B2B"/>
          <w:shd w:val="clear" w:color="auto" w:fill="FFFFFF"/>
        </w:rPr>
        <w:t>“Micro-behaviours are tiny, often unconscious gestures, facial expressions, postures, words and tone of voice which can influence how included (or not included) the people around us feel. The term ‘micro-behaviours’ was coined by psychologist Mary Rowe in the early 1970s. It relates to the concept of micro-inequities or micro-aggressions, which refers to the ways in which individuals may be singled out, overlooked or ignored based on an unchangeable characteristic such as race or gender. In a 10-minute conversation there might be 50 micro-messages transmitted between two people; psychologists call these positive and negative micro-behaviours.</w:t>
      </w:r>
    </w:p>
    <w:p w14:paraId="2A211D83" w14:textId="77777777" w:rsidR="00DC7AC9" w:rsidRPr="00E46818" w:rsidRDefault="00DC7AC9" w:rsidP="002C59ED">
      <w:pPr>
        <w:pStyle w:val="Heading2"/>
        <w:rPr>
          <w:rFonts w:eastAsia="Times New Roman"/>
        </w:rPr>
      </w:pPr>
      <w:r w:rsidRPr="00E46818">
        <w:rPr>
          <w:rFonts w:eastAsia="Times New Roman"/>
        </w:rPr>
        <w:t>Microaggressions / Micro-inequities</w:t>
      </w:r>
    </w:p>
    <w:p w14:paraId="5375EB07" w14:textId="77777777" w:rsidR="00DC7AC9" w:rsidRPr="00E46818" w:rsidRDefault="00DC7AC9" w:rsidP="00311CAE">
      <w:pPr>
        <w:spacing w:before="0" w:after="160" w:line="240" w:lineRule="auto"/>
        <w:rPr>
          <w:rFonts w:eastAsia="Calibri" w:cstheme="minorHAnsi"/>
          <w:color w:val="1E1E1C"/>
          <w:shd w:val="clear" w:color="auto" w:fill="FFFFFF"/>
        </w:rPr>
      </w:pPr>
      <w:r w:rsidRPr="00E46818">
        <w:rPr>
          <w:rFonts w:eastAsia="Calibri" w:cstheme="minorHAnsi"/>
          <w:color w:val="1E1E1C"/>
          <w:shd w:val="clear" w:color="auto" w:fill="FFFFFF"/>
        </w:rPr>
        <w:t xml:space="preserve">"a statement, action, or incident regarded as an instance of indirect, subtle, or unintentional discrimination against members of a marginalised group [can include for example, everyday slights, insults, negative verbal and non-verbal communication whether intentional or not]” </w:t>
      </w:r>
    </w:p>
    <w:p w14:paraId="6DC64D79" w14:textId="77777777" w:rsidR="00DC7AC9" w:rsidRPr="00E46818" w:rsidRDefault="00DC7AC9" w:rsidP="00311CAE">
      <w:pPr>
        <w:spacing w:before="0" w:after="160" w:line="240" w:lineRule="auto"/>
        <w:rPr>
          <w:rFonts w:eastAsia="Calibri" w:cstheme="minorHAnsi"/>
          <w:color w:val="1E1E1C"/>
          <w:shd w:val="clear" w:color="auto" w:fill="FFFFFF"/>
        </w:rPr>
      </w:pPr>
      <w:r w:rsidRPr="00E46818">
        <w:rPr>
          <w:rFonts w:eastAsia="Calibri" w:cstheme="minorHAnsi"/>
          <w:bCs/>
        </w:rPr>
        <w:t xml:space="preserve">The motive for microaggressions / micro-inequities can be deliberate and intentional or unconscious and unintentional. – The impact for the person on the receiving end is the same,(this adds to the </w:t>
      </w:r>
      <w:r w:rsidRPr="00E46818">
        <w:rPr>
          <w:rFonts w:eastAsia="Calibri" w:cstheme="minorHAnsi"/>
          <w:b/>
          <w:bCs/>
        </w:rPr>
        <w:t xml:space="preserve">emotional labour </w:t>
      </w:r>
      <w:r w:rsidRPr="00E46818">
        <w:rPr>
          <w:rFonts w:eastAsia="Calibri" w:cstheme="minorHAnsi"/>
          <w:bCs/>
        </w:rPr>
        <w:t>accrued and carried on a daily basis.)</w:t>
      </w:r>
    </w:p>
    <w:p w14:paraId="6B97044E" w14:textId="77777777" w:rsidR="00DC7AC9" w:rsidRPr="00BF7D69" w:rsidRDefault="00000000">
      <w:pPr>
        <w:pStyle w:val="ListParagraph"/>
        <w:numPr>
          <w:ilvl w:val="0"/>
          <w:numId w:val="21"/>
        </w:numPr>
        <w:spacing w:before="0" w:after="160" w:line="240" w:lineRule="auto"/>
        <w:rPr>
          <w:rFonts w:eastAsia="Calibri" w:cstheme="minorHAnsi"/>
          <w:b/>
          <w:bCs/>
        </w:rPr>
      </w:pPr>
      <w:hyperlink r:id="rId82" w:history="1">
        <w:r w:rsidR="00DC7AC9" w:rsidRPr="00BF7D69">
          <w:rPr>
            <w:rFonts w:eastAsia="Calibri" w:cstheme="minorHAnsi"/>
            <w:color w:val="0000FF"/>
          </w:rPr>
          <w:t xml:space="preserve">What is a microaggression? And how do they impact people of colour? </w:t>
        </w:r>
      </w:hyperlink>
    </w:p>
    <w:p w14:paraId="1B8D0D2A" w14:textId="77777777" w:rsidR="00DC7AC9" w:rsidRPr="00BF7D69" w:rsidRDefault="00000000">
      <w:pPr>
        <w:pStyle w:val="ListParagraph"/>
        <w:numPr>
          <w:ilvl w:val="0"/>
          <w:numId w:val="21"/>
        </w:numPr>
        <w:spacing w:before="0" w:after="160" w:line="240" w:lineRule="auto"/>
        <w:rPr>
          <w:rFonts w:eastAsia="Calibri" w:cstheme="minorHAnsi"/>
        </w:rPr>
      </w:pPr>
      <w:hyperlink r:id="rId83" w:history="1">
        <w:r w:rsidR="00DC7AC9" w:rsidRPr="00BF7D69">
          <w:rPr>
            <w:rFonts w:eastAsia="Calibri" w:cstheme="minorHAnsi"/>
            <w:color w:val="0000FF"/>
          </w:rPr>
          <w:t>Better Working Culture – a focus on race and workplace culture and impact of microaggressions</w:t>
        </w:r>
      </w:hyperlink>
    </w:p>
    <w:p w14:paraId="0D3EBC3C" w14:textId="77777777" w:rsidR="00DC7AC9" w:rsidRPr="00BF7D69" w:rsidRDefault="00000000">
      <w:pPr>
        <w:pStyle w:val="ListParagraph"/>
        <w:numPr>
          <w:ilvl w:val="0"/>
          <w:numId w:val="21"/>
        </w:numPr>
        <w:tabs>
          <w:tab w:val="left" w:pos="3900"/>
        </w:tabs>
        <w:spacing w:before="0" w:after="160" w:line="240" w:lineRule="auto"/>
        <w:rPr>
          <w:rFonts w:eastAsia="Calibri" w:cstheme="minorHAnsi"/>
          <w:bCs/>
          <w:color w:val="0000FF"/>
        </w:rPr>
      </w:pPr>
      <w:hyperlink r:id="rId84" w:history="1">
        <w:r w:rsidR="00DC7AC9" w:rsidRPr="00BF7D69">
          <w:rPr>
            <w:rFonts w:eastAsia="Calibri" w:cstheme="minorHAnsi"/>
            <w:bCs/>
            <w:color w:val="0000FF"/>
          </w:rPr>
          <w:t>Disability Microaggressions AKA “Ableist things people say”</w:t>
        </w:r>
      </w:hyperlink>
    </w:p>
    <w:p w14:paraId="3AC7F136" w14:textId="77777777" w:rsidR="00DC7AC9" w:rsidRPr="00BF7D69" w:rsidRDefault="00000000">
      <w:pPr>
        <w:pStyle w:val="ListParagraph"/>
        <w:numPr>
          <w:ilvl w:val="0"/>
          <w:numId w:val="21"/>
        </w:numPr>
        <w:spacing w:before="0" w:after="160" w:line="240" w:lineRule="auto"/>
        <w:rPr>
          <w:rFonts w:eastAsia="Calibri" w:cstheme="minorHAnsi"/>
          <w:b/>
          <w:bCs/>
          <w:color w:val="0000FF"/>
        </w:rPr>
      </w:pPr>
      <w:hyperlink r:id="rId85" w:history="1">
        <w:r w:rsidR="00DC7AC9" w:rsidRPr="00BF7D69">
          <w:rPr>
            <w:rFonts w:eastAsia="Calibri" w:cstheme="minorHAnsi"/>
            <w:bCs/>
            <w:color w:val="0000FF"/>
          </w:rPr>
          <w:t xml:space="preserve">How people’s misconceptions of disability </w:t>
        </w:r>
        <w:proofErr w:type="gramStart"/>
        <w:r w:rsidR="00DC7AC9" w:rsidRPr="00BF7D69">
          <w:rPr>
            <w:rFonts w:eastAsia="Calibri" w:cstheme="minorHAnsi"/>
            <w:bCs/>
            <w:color w:val="0000FF"/>
          </w:rPr>
          <w:t>leads</w:t>
        </w:r>
        <w:proofErr w:type="gramEnd"/>
        <w:r w:rsidR="00DC7AC9" w:rsidRPr="00BF7D69">
          <w:rPr>
            <w:rFonts w:eastAsia="Calibri" w:cstheme="minorHAnsi"/>
            <w:bCs/>
            <w:color w:val="0000FF"/>
          </w:rPr>
          <w:t xml:space="preserve"> to toxic microaggressions</w:t>
        </w:r>
      </w:hyperlink>
    </w:p>
    <w:p w14:paraId="237D6CED" w14:textId="77777777" w:rsidR="00DC7AC9" w:rsidRPr="00BF7D69" w:rsidRDefault="00000000">
      <w:pPr>
        <w:pStyle w:val="ListParagraph"/>
        <w:numPr>
          <w:ilvl w:val="0"/>
          <w:numId w:val="21"/>
        </w:numPr>
        <w:spacing w:before="0" w:after="160" w:line="240" w:lineRule="auto"/>
        <w:rPr>
          <w:rFonts w:eastAsia="Calibri" w:cstheme="minorHAnsi"/>
          <w:color w:val="0000FF"/>
        </w:rPr>
      </w:pPr>
      <w:hyperlink r:id="rId86" w:history="1">
        <w:r w:rsidR="00DC7AC9" w:rsidRPr="00BF7D69">
          <w:rPr>
            <w:rFonts w:eastAsia="Calibri" w:cstheme="minorHAnsi"/>
            <w:color w:val="0000FF"/>
          </w:rPr>
          <w:t xml:space="preserve">14 Microaggressions LGBTQ People Deal </w:t>
        </w:r>
        <w:proofErr w:type="gramStart"/>
        <w:r w:rsidR="00DC7AC9" w:rsidRPr="00BF7D69">
          <w:rPr>
            <w:rFonts w:eastAsia="Calibri" w:cstheme="minorHAnsi"/>
            <w:color w:val="0000FF"/>
          </w:rPr>
          <w:t>With</w:t>
        </w:r>
        <w:proofErr w:type="gramEnd"/>
        <w:r w:rsidR="00DC7AC9" w:rsidRPr="00BF7D69">
          <w:rPr>
            <w:rFonts w:eastAsia="Calibri" w:cstheme="minorHAnsi"/>
            <w:color w:val="0000FF"/>
          </w:rPr>
          <w:t xml:space="preserve"> All The Time | HuffPost UK Relationships (huffingtonpost.co.uk)</w:t>
        </w:r>
      </w:hyperlink>
    </w:p>
    <w:p w14:paraId="1DC87E71" w14:textId="77777777" w:rsidR="00DC7AC9" w:rsidRPr="00E46818" w:rsidRDefault="00DC7AC9" w:rsidP="002C59ED">
      <w:pPr>
        <w:pStyle w:val="Heading2"/>
        <w:rPr>
          <w:rFonts w:eastAsia="Calibri"/>
          <w:color w:val="0000FF"/>
        </w:rPr>
      </w:pPr>
      <w:r w:rsidRPr="00E46818">
        <w:rPr>
          <w:rFonts w:eastAsia="Calibri"/>
        </w:rPr>
        <w:t>Emotional labour</w:t>
      </w:r>
    </w:p>
    <w:p w14:paraId="2FA76D53" w14:textId="77777777" w:rsidR="00DC7AC9" w:rsidRPr="00E46818" w:rsidRDefault="00DC7AC9" w:rsidP="00311CAE">
      <w:pPr>
        <w:tabs>
          <w:tab w:val="left" w:pos="3900"/>
        </w:tabs>
        <w:spacing w:before="0" w:after="160" w:line="240" w:lineRule="auto"/>
        <w:rPr>
          <w:rFonts w:eastAsia="Calibri" w:cstheme="minorHAnsi"/>
          <w:bCs/>
        </w:rPr>
      </w:pPr>
      <w:r w:rsidRPr="00E46818">
        <w:rPr>
          <w:rFonts w:eastAsia="Calibri" w:cstheme="minorHAnsi"/>
          <w:bCs/>
        </w:rPr>
        <w:t xml:space="preserve">Is the act and impact of being ‘on guard’ to protect against bias relating to diversity or </w:t>
      </w:r>
      <w:r w:rsidRPr="00E46818">
        <w:rPr>
          <w:rFonts w:eastAsia="Calibri" w:cstheme="minorHAnsi"/>
          <w:b/>
          <w:bCs/>
        </w:rPr>
        <w:t>intersectional diversity</w:t>
      </w:r>
      <w:r w:rsidRPr="00E46818">
        <w:rPr>
          <w:rFonts w:eastAsia="Calibri" w:cstheme="minorHAnsi"/>
          <w:bCs/>
        </w:rPr>
        <w:t xml:space="preserve"> and feeling different from peers / colleagues because of your identity [the inability to </w:t>
      </w:r>
      <w:hyperlink r:id="rId87" w:history="1">
        <w:r w:rsidRPr="00BF7D69">
          <w:rPr>
            <w:rFonts w:eastAsia="Calibri" w:cstheme="minorHAnsi"/>
            <w:bCs/>
            <w:color w:val="0000FF"/>
          </w:rPr>
          <w:t>be yourself at work</w:t>
        </w:r>
      </w:hyperlink>
      <w:r w:rsidRPr="00BF7D69">
        <w:rPr>
          <w:rFonts w:eastAsia="Calibri" w:cstheme="minorHAnsi"/>
          <w:bCs/>
        </w:rPr>
        <w:t xml:space="preserve">] </w:t>
      </w:r>
      <w:r w:rsidRPr="00E46818">
        <w:rPr>
          <w:rFonts w:eastAsia="Calibri" w:cstheme="minorHAnsi"/>
          <w:bCs/>
        </w:rPr>
        <w:t>and experiencing the associated effects on well-being and ability to thrive at work (and progress / seek promotion in your career).</w:t>
      </w:r>
    </w:p>
    <w:p w14:paraId="4519CC70" w14:textId="77777777" w:rsidR="00DC7AC9" w:rsidRPr="00E46818" w:rsidRDefault="00DC7AC9" w:rsidP="00311CAE">
      <w:pPr>
        <w:tabs>
          <w:tab w:val="left" w:pos="3900"/>
        </w:tabs>
        <w:spacing w:before="0" w:after="160" w:line="240" w:lineRule="auto"/>
        <w:rPr>
          <w:rFonts w:eastAsia="Calibri" w:cstheme="minorHAnsi"/>
          <w:bCs/>
        </w:rPr>
      </w:pPr>
      <w:r w:rsidRPr="00E46818">
        <w:rPr>
          <w:rFonts w:eastAsia="Calibri" w:cstheme="minorHAnsi"/>
          <w:bCs/>
        </w:rPr>
        <w:t>Being “on guard” – consciously anticipating / preparing for potential bias or discrimination including bracing for an insult, downplaying an aspect of your identity, or avoiding interpersonal or workplace interaction out of fear of being stereotyped, mistreated, disrespected, gaslighted or receiving unfair treatment is the cornerstone of emotional tax.</w:t>
      </w:r>
    </w:p>
    <w:p w14:paraId="5C74CB36" w14:textId="6651BD72" w:rsidR="00DC7AC9" w:rsidRPr="00E46818" w:rsidRDefault="00DC7AC9" w:rsidP="00DC6F80">
      <w:pPr>
        <w:tabs>
          <w:tab w:val="left" w:pos="3900"/>
        </w:tabs>
        <w:spacing w:before="0" w:after="160" w:line="240" w:lineRule="auto"/>
        <w:ind w:right="-164"/>
        <w:rPr>
          <w:rFonts w:eastAsia="Times New Roman" w:cstheme="minorHAnsi"/>
          <w:lang w:eastAsia="en-GB"/>
        </w:rPr>
      </w:pPr>
      <w:r w:rsidRPr="00E46818">
        <w:rPr>
          <w:rFonts w:eastAsia="Calibri" w:cstheme="minorHAnsi"/>
          <w:shd w:val="clear" w:color="auto" w:fill="FFFFFF"/>
        </w:rPr>
        <w:t>In practice,</w:t>
      </w:r>
      <w:r w:rsidRPr="00E46818">
        <w:rPr>
          <w:rFonts w:eastAsia="Calibri" w:cstheme="minorHAnsi"/>
          <w:b/>
          <w:bCs/>
          <w:shd w:val="clear" w:color="auto" w:fill="FFFFFF"/>
        </w:rPr>
        <w:t> emotional labour</w:t>
      </w:r>
      <w:r w:rsidRPr="00E46818">
        <w:rPr>
          <w:rFonts w:eastAsia="Calibri" w:cstheme="minorHAnsi"/>
          <w:shd w:val="clear" w:color="auto" w:fill="FFFFFF"/>
        </w:rPr>
        <w:t> can involve suppressing your own</w:t>
      </w:r>
      <w:r w:rsidRPr="00E46818">
        <w:rPr>
          <w:rFonts w:eastAsia="Calibri" w:cstheme="minorHAnsi"/>
          <w:b/>
          <w:bCs/>
          <w:shd w:val="clear" w:color="auto" w:fill="FFFFFF"/>
        </w:rPr>
        <w:t> </w:t>
      </w:r>
      <w:r w:rsidRPr="00E46818">
        <w:rPr>
          <w:rFonts w:eastAsia="Calibri" w:cstheme="minorHAnsi"/>
          <w:bCs/>
          <w:shd w:val="clear" w:color="auto" w:fill="FFFFFF"/>
        </w:rPr>
        <w:t>emotions</w:t>
      </w:r>
      <w:r w:rsidRPr="00E46818">
        <w:rPr>
          <w:rFonts w:eastAsia="Calibri" w:cstheme="minorHAnsi"/>
          <w:shd w:val="clear" w:color="auto" w:fill="FFFFFF"/>
        </w:rPr>
        <w:t xml:space="preserve"> and feelings. </w:t>
      </w:r>
      <w:r w:rsidRPr="00E46818">
        <w:rPr>
          <w:rFonts w:eastAsia="Times New Roman" w:cstheme="minorHAnsi"/>
          <w:lang w:eastAsia="en-GB"/>
        </w:rPr>
        <w:t>"</w:t>
      </w:r>
      <w:proofErr w:type="gramStart"/>
      <w:r w:rsidRPr="00E46818">
        <w:rPr>
          <w:rFonts w:eastAsia="Times New Roman" w:cstheme="minorHAnsi"/>
          <w:lang w:eastAsia="en-GB"/>
        </w:rPr>
        <w:t>is</w:t>
      </w:r>
      <w:proofErr w:type="gramEnd"/>
      <w:r w:rsidRPr="00E46818">
        <w:rPr>
          <w:rFonts w:eastAsia="Times New Roman" w:cstheme="minorHAnsi"/>
          <w:lang w:eastAsia="en-GB"/>
        </w:rPr>
        <w:t xml:space="preserve"> the insidious wearying work of having to pretend you’re not as bothered by microaggressions in the workplace as you really are – whether these aggressions are racist, sexist, </w:t>
      </w:r>
      <w:r w:rsidR="00DC6F80">
        <w:rPr>
          <w:rFonts w:eastAsia="Times New Roman" w:cstheme="minorHAnsi"/>
          <w:lang w:eastAsia="en-GB"/>
        </w:rPr>
        <w:t>h</w:t>
      </w:r>
      <w:r w:rsidRPr="00E46818">
        <w:rPr>
          <w:rFonts w:eastAsia="Times New Roman" w:cstheme="minorHAnsi"/>
          <w:lang w:eastAsia="en-GB"/>
        </w:rPr>
        <w:t>omophobic, transphobic, ableist or any situation where you feel like your identity has been attacked in some way and you have to pretend like it is fine.”</w:t>
      </w:r>
    </w:p>
    <w:p w14:paraId="586D97FF" w14:textId="77777777" w:rsidR="00DC7AC9" w:rsidRPr="00E46818" w:rsidRDefault="00DC7AC9" w:rsidP="00311CAE">
      <w:pPr>
        <w:spacing w:before="0" w:after="160" w:line="240" w:lineRule="auto"/>
        <w:rPr>
          <w:rFonts w:eastAsia="Calibri" w:cstheme="minorHAnsi"/>
        </w:rPr>
      </w:pPr>
      <w:r w:rsidRPr="00E46818">
        <w:rPr>
          <w:rFonts w:eastAsia="Calibri" w:cstheme="minorHAnsi"/>
          <w:b/>
        </w:rPr>
        <w:t>“We police our language and behaviour, we take on roles of healing when supporting each other and we carry the burden of educating in order to ‘teach’ or explain what microaggressions are”</w:t>
      </w:r>
      <w:r w:rsidRPr="00E46818">
        <w:rPr>
          <w:rFonts w:eastAsia="Calibri" w:cstheme="minorHAnsi"/>
        </w:rPr>
        <w:t xml:space="preserve"> Sam Siva, writer and poet writing about the experience, emotional labour of black women </w:t>
      </w:r>
    </w:p>
    <w:p w14:paraId="7F6CF750" w14:textId="77777777" w:rsidR="00DC7AC9" w:rsidRPr="00BF7D69" w:rsidRDefault="00000000">
      <w:pPr>
        <w:pStyle w:val="ListParagraph"/>
        <w:numPr>
          <w:ilvl w:val="0"/>
          <w:numId w:val="22"/>
        </w:numPr>
        <w:spacing w:before="0" w:after="160" w:line="240" w:lineRule="auto"/>
        <w:rPr>
          <w:rFonts w:eastAsia="Calibri" w:cstheme="minorHAnsi"/>
        </w:rPr>
      </w:pPr>
      <w:hyperlink r:id="rId88" w:history="1">
        <w:r w:rsidR="00DC7AC9" w:rsidRPr="00BF7D69">
          <w:rPr>
            <w:rFonts w:eastAsia="Calibri" w:cstheme="minorHAnsi"/>
            <w:color w:val="0000FF"/>
          </w:rPr>
          <w:t>Emotional labour: what is it, and why is everyone talking about it? - BBC Three</w:t>
        </w:r>
      </w:hyperlink>
    </w:p>
    <w:p w14:paraId="1258A490" w14:textId="734FD489" w:rsidR="00DC7AC9" w:rsidRPr="00E46818" w:rsidRDefault="00DC7AC9" w:rsidP="00311CAE">
      <w:pPr>
        <w:tabs>
          <w:tab w:val="left" w:pos="3900"/>
        </w:tabs>
        <w:spacing w:before="0" w:after="160" w:line="240" w:lineRule="auto"/>
        <w:rPr>
          <w:rFonts w:eastAsia="Calibri" w:cstheme="minorHAnsi"/>
          <w:b/>
          <w:shd w:val="clear" w:color="auto" w:fill="FFFFFF"/>
        </w:rPr>
      </w:pPr>
      <w:r w:rsidRPr="009609C1">
        <w:rPr>
          <w:rStyle w:val="Heading2Char"/>
          <w:color w:val="auto"/>
          <w:sz w:val="22"/>
          <w:szCs w:val="22"/>
        </w:rPr>
        <w:t>‘Passing’ / Covering / masking as a survival strategy</w:t>
      </w:r>
      <w:r w:rsidRPr="009609C1">
        <w:rPr>
          <w:rFonts w:eastAsia="Calibri" w:cstheme="minorHAnsi"/>
          <w:b/>
          <w:shd w:val="clear" w:color="auto" w:fill="FFFFFF"/>
        </w:rPr>
        <w:t xml:space="preserve"> </w:t>
      </w:r>
      <w:r w:rsidRPr="00E46818">
        <w:rPr>
          <w:rFonts w:eastAsia="Calibri" w:cstheme="minorHAnsi"/>
          <w:b/>
          <w:shd w:val="clear" w:color="auto" w:fill="FFFFFF"/>
        </w:rPr>
        <w:t>(a person cannot thrive when all energy is investing in survival)</w:t>
      </w:r>
    </w:p>
    <w:p w14:paraId="6DADDC63" w14:textId="77777777" w:rsidR="00DC7AC9" w:rsidRPr="00E46818" w:rsidRDefault="00DC7AC9" w:rsidP="00311CAE">
      <w:pPr>
        <w:spacing w:before="0" w:after="160" w:line="240" w:lineRule="auto"/>
        <w:rPr>
          <w:rFonts w:eastAsia="Calibri" w:cstheme="minorHAnsi"/>
          <w:u w:val="single"/>
        </w:rPr>
      </w:pPr>
      <w:r w:rsidRPr="00E46818">
        <w:rPr>
          <w:rFonts w:eastAsia="Times New Roman" w:cstheme="minorHAnsi"/>
          <w:lang w:eastAsia="en-GB"/>
        </w:rPr>
        <w:t xml:space="preserve">Goffman  ...Identified what he termed </w:t>
      </w:r>
      <w:r w:rsidRPr="00E46818">
        <w:rPr>
          <w:rFonts w:eastAsia="Times New Roman" w:cstheme="minorHAnsi"/>
          <w:b/>
          <w:lang w:eastAsia="en-GB"/>
        </w:rPr>
        <w:t>‘covering’</w:t>
      </w:r>
      <w:r w:rsidRPr="00E46818">
        <w:rPr>
          <w:rFonts w:eastAsia="Times New Roman" w:cstheme="minorHAnsi"/>
          <w:lang w:eastAsia="en-GB"/>
        </w:rPr>
        <w:t xml:space="preserve"> – “the strategy many of us take to conceal something about us that we feel ashamed of because of the stigma others attach to one or more aspects of our identity. Covering can be really exhausting and detrimental of the wellbeing, adding to the emotional labour of any one who uses such a strategy in an attempt to ‘fit in’.</w:t>
      </w:r>
      <w:r w:rsidRPr="00E46818">
        <w:rPr>
          <w:rFonts w:eastAsia="Times New Roman" w:cstheme="minorHAnsi"/>
          <w:lang w:eastAsia="en-GB"/>
        </w:rPr>
        <w:br/>
      </w:r>
    </w:p>
    <w:p w14:paraId="34150BAE" w14:textId="1901C8E9" w:rsidR="00AE74F8" w:rsidRDefault="00C23136" w:rsidP="00311CAE">
      <w:pPr>
        <w:spacing w:before="0" w:after="160" w:line="240" w:lineRule="auto"/>
        <w:rPr>
          <w:rFonts w:eastAsia="Times New Roman" w:cstheme="minorHAnsi"/>
          <w:lang w:eastAsia="en-GB"/>
        </w:rPr>
      </w:pPr>
      <w:r>
        <w:rPr>
          <w:rFonts w:eastAsia="Calibri" w:cstheme="minorHAnsi"/>
          <w:b/>
        </w:rPr>
        <w:t>Four</w:t>
      </w:r>
      <w:r w:rsidR="00DC7AC9" w:rsidRPr="00E46818">
        <w:rPr>
          <w:rFonts w:eastAsia="Calibri" w:cstheme="minorHAnsi"/>
          <w:b/>
        </w:rPr>
        <w:t xml:space="preserve"> types of covering used in the workplace</w:t>
      </w:r>
      <w:r w:rsidR="00DC7AC9" w:rsidRPr="00E46818">
        <w:rPr>
          <w:rFonts w:eastAsia="Calibri" w:cstheme="minorHAnsi"/>
          <w:b/>
          <w:u w:val="single"/>
        </w:rPr>
        <w:t xml:space="preserve"> </w:t>
      </w:r>
      <w:r w:rsidR="00DC7AC9" w:rsidRPr="00E46818">
        <w:rPr>
          <w:rFonts w:eastAsia="Times New Roman" w:cstheme="minorHAnsi"/>
          <w:b/>
          <w:bCs/>
          <w:lang w:eastAsia="en-GB"/>
        </w:rPr>
        <w:t>Appearance:</w:t>
      </w:r>
      <w:r w:rsidR="00DC7AC9" w:rsidRPr="00E46818">
        <w:rPr>
          <w:rFonts w:eastAsia="Times New Roman" w:cstheme="minorHAnsi"/>
          <w:lang w:eastAsia="en-GB"/>
        </w:rPr>
        <w:t xml:space="preserve"> Covering up aspects of ones’ appearance, including attire and mannerisms. </w:t>
      </w:r>
    </w:p>
    <w:p w14:paraId="16B2C638" w14:textId="01BA1F6D" w:rsidR="005F4BF2" w:rsidRDefault="009405A5" w:rsidP="00311CAE">
      <w:pPr>
        <w:spacing w:before="0" w:after="160" w:line="240" w:lineRule="auto"/>
        <w:rPr>
          <w:rFonts w:eastAsia="Times New Roman" w:cstheme="minorHAnsi"/>
          <w:lang w:eastAsia="en-GB"/>
        </w:rPr>
      </w:pPr>
      <w:r>
        <w:rPr>
          <w:rFonts w:eastAsia="Times New Roman" w:cstheme="minorHAnsi"/>
          <w:lang w:eastAsia="en-GB"/>
        </w:rPr>
        <w:t>1. H</w:t>
      </w:r>
      <w:r w:rsidR="00DC7AC9" w:rsidRPr="00E46818">
        <w:rPr>
          <w:rFonts w:eastAsia="Times New Roman" w:cstheme="minorHAnsi"/>
          <w:lang w:eastAsia="en-GB"/>
        </w:rPr>
        <w:t xml:space="preserve">idden or </w:t>
      </w:r>
      <w:r w:rsidR="00DC7AC9" w:rsidRPr="00E46818">
        <w:rPr>
          <w:rFonts w:eastAsia="Times New Roman" w:cstheme="minorHAnsi"/>
          <w:b/>
          <w:lang w:eastAsia="en-GB"/>
        </w:rPr>
        <w:t>playing down impact of disability</w:t>
      </w:r>
      <w:r w:rsidR="00DC7AC9" w:rsidRPr="00E46818">
        <w:rPr>
          <w:rFonts w:eastAsia="Times New Roman" w:cstheme="minorHAnsi"/>
          <w:lang w:eastAsia="en-GB"/>
        </w:rPr>
        <w:t xml:space="preserve"> </w:t>
      </w:r>
    </w:p>
    <w:p w14:paraId="1E465E62" w14:textId="77777777" w:rsidR="005F4BF2" w:rsidRDefault="00DC7AC9" w:rsidP="00311CAE">
      <w:pPr>
        <w:spacing w:before="0" w:after="160" w:line="240" w:lineRule="auto"/>
        <w:rPr>
          <w:rFonts w:eastAsia="Times New Roman" w:cstheme="minorHAnsi"/>
          <w:lang w:eastAsia="en-GB"/>
        </w:rPr>
      </w:pPr>
      <w:r w:rsidRPr="00E46818">
        <w:rPr>
          <w:rFonts w:eastAsia="Times New Roman" w:cstheme="minorHAnsi"/>
          <w:lang w:eastAsia="en-GB"/>
        </w:rPr>
        <w:t>2.</w:t>
      </w:r>
      <w:r w:rsidRPr="00E46818">
        <w:rPr>
          <w:rFonts w:eastAsia="Times New Roman" w:cstheme="minorHAnsi"/>
          <w:b/>
          <w:bCs/>
          <w:lang w:eastAsia="en-GB"/>
        </w:rPr>
        <w:t> Affiliation-based covering:</w:t>
      </w:r>
      <w:r w:rsidRPr="00E46818">
        <w:rPr>
          <w:rFonts w:eastAsia="Times New Roman" w:cstheme="minorHAnsi"/>
          <w:lang w:eastAsia="en-GB"/>
        </w:rPr>
        <w:t xml:space="preserve"> Not talking about one’s identity or not wanting to support related work events or talks for fear of being outed. </w:t>
      </w:r>
    </w:p>
    <w:p w14:paraId="60C7A583" w14:textId="77777777" w:rsidR="005F4BF2" w:rsidRDefault="00DC7AC9" w:rsidP="00311CAE">
      <w:pPr>
        <w:spacing w:before="0" w:after="160" w:line="240" w:lineRule="auto"/>
        <w:rPr>
          <w:rFonts w:eastAsia="Times New Roman" w:cstheme="minorHAnsi"/>
          <w:lang w:eastAsia="en-GB"/>
        </w:rPr>
      </w:pPr>
      <w:r w:rsidRPr="00E46818">
        <w:rPr>
          <w:rFonts w:eastAsia="Times New Roman" w:cstheme="minorHAnsi"/>
          <w:lang w:eastAsia="en-GB"/>
        </w:rPr>
        <w:t>3.</w:t>
      </w:r>
      <w:r w:rsidRPr="00E46818">
        <w:rPr>
          <w:rFonts w:eastAsia="Times New Roman" w:cstheme="minorHAnsi"/>
          <w:b/>
          <w:bCs/>
          <w:lang w:eastAsia="en-GB"/>
        </w:rPr>
        <w:t> Advocacy-based covering:</w:t>
      </w:r>
      <w:r w:rsidRPr="00E46818">
        <w:rPr>
          <w:rFonts w:eastAsia="Times New Roman" w:cstheme="minorHAnsi"/>
          <w:lang w:eastAsia="en-GB"/>
        </w:rPr>
        <w:t xml:space="preserve"> Not wanted to be to advocate </w:t>
      </w:r>
      <w:proofErr w:type="gramStart"/>
      <w:r w:rsidRPr="00E46818">
        <w:rPr>
          <w:rFonts w:eastAsia="Times New Roman" w:cstheme="minorHAnsi"/>
          <w:lang w:eastAsia="en-GB"/>
        </w:rPr>
        <w:t>for, or</w:t>
      </w:r>
      <w:proofErr w:type="gramEnd"/>
      <w:r w:rsidRPr="00E46818">
        <w:rPr>
          <w:rFonts w:eastAsia="Times New Roman" w:cstheme="minorHAnsi"/>
          <w:lang w:eastAsia="en-GB"/>
        </w:rPr>
        <w:t xml:space="preserve"> sticking up for your group’s issues or colleagues. This results in down-playing their own condition. For instance, disabled colleagues, not championing, for instance disability rights events.</w:t>
      </w:r>
    </w:p>
    <w:p w14:paraId="41ECA505" w14:textId="0C9F9299" w:rsidR="00DC7AC9" w:rsidRPr="00C47428" w:rsidRDefault="00DC7AC9" w:rsidP="00311CAE">
      <w:pPr>
        <w:spacing w:before="0" w:after="160" w:line="240" w:lineRule="auto"/>
        <w:rPr>
          <w:rFonts w:eastAsia="Calibri" w:cstheme="minorHAnsi"/>
        </w:rPr>
      </w:pPr>
      <w:r w:rsidRPr="00E46818">
        <w:rPr>
          <w:rFonts w:eastAsia="Times New Roman" w:cstheme="minorHAnsi"/>
          <w:lang w:eastAsia="en-GB"/>
        </w:rPr>
        <w:t xml:space="preserve"> 4.</w:t>
      </w:r>
      <w:r w:rsidRPr="00E46818">
        <w:rPr>
          <w:rFonts w:eastAsia="Times New Roman" w:cstheme="minorHAnsi"/>
          <w:b/>
          <w:bCs/>
          <w:lang w:eastAsia="en-GB"/>
        </w:rPr>
        <w:t> Association-based covering:</w:t>
      </w:r>
      <w:r w:rsidRPr="00E46818">
        <w:rPr>
          <w:rFonts w:eastAsia="Times New Roman" w:cstheme="minorHAnsi"/>
          <w:lang w:eastAsia="en-GB"/>
        </w:rPr>
        <w:t xml:space="preserve"> For instance, not wanting to attend employee network groups for fear of being exposed and discriminated </w:t>
      </w:r>
      <w:r w:rsidR="00C47428" w:rsidRPr="00E46818">
        <w:rPr>
          <w:rFonts w:eastAsia="Times New Roman" w:cstheme="minorHAnsi"/>
          <w:lang w:eastAsia="en-GB"/>
        </w:rPr>
        <w:t>against.</w:t>
      </w:r>
      <w:r w:rsidRPr="00E46818">
        <w:rPr>
          <w:rFonts w:eastAsia="Times New Roman" w:cstheme="minorHAnsi"/>
          <w:lang w:eastAsia="en-GB"/>
        </w:rPr>
        <w:t xml:space="preserve"> Adapted from </w:t>
      </w:r>
      <w:hyperlink r:id="rId89" w:history="1">
        <w:r w:rsidRPr="00C47428">
          <w:rPr>
            <w:rFonts w:eastAsia="Calibri" w:cstheme="minorHAnsi"/>
            <w:color w:val="0000FF"/>
            <w:lang w:eastAsia="en-GB"/>
          </w:rPr>
          <w:t>In Uncovering Talent: A New Model for Inclusion, by Deloitte University</w:t>
        </w:r>
      </w:hyperlink>
      <w:r w:rsidRPr="00C47428">
        <w:rPr>
          <w:rFonts w:eastAsia="Calibri" w:cstheme="minorHAnsi"/>
          <w:b/>
          <w:color w:val="0000FF"/>
          <w:lang w:eastAsia="en-GB"/>
        </w:rPr>
        <w:t xml:space="preserve"> </w:t>
      </w:r>
      <w:r w:rsidRPr="00C47428">
        <w:rPr>
          <w:rFonts w:eastAsia="Calibri" w:cstheme="minorHAnsi"/>
          <w:lang w:eastAsia="en-GB"/>
        </w:rPr>
        <w:t>[an American publication as reflected in use of some terminology]</w:t>
      </w:r>
    </w:p>
    <w:p w14:paraId="0BCF7EAC" w14:textId="20A9F04A" w:rsidR="00DC7AC9" w:rsidRPr="00E46818" w:rsidRDefault="00DC7AC9" w:rsidP="002C59ED">
      <w:pPr>
        <w:pStyle w:val="Heading2"/>
        <w:rPr>
          <w:rFonts w:eastAsia="Times New Roman"/>
          <w:lang w:eastAsia="en-GB"/>
        </w:rPr>
      </w:pPr>
      <w:r w:rsidRPr="00E46818">
        <w:rPr>
          <w:rFonts w:eastAsia="Times New Roman"/>
          <w:lang w:eastAsia="en-GB"/>
        </w:rPr>
        <w:lastRenderedPageBreak/>
        <w:t>Language Matters</w:t>
      </w:r>
    </w:p>
    <w:p w14:paraId="323B4EF2" w14:textId="77777777" w:rsidR="00DC7AC9" w:rsidRPr="00E46818" w:rsidRDefault="00DC7AC9" w:rsidP="00311CAE">
      <w:pPr>
        <w:spacing w:before="0" w:after="160" w:line="240" w:lineRule="auto"/>
        <w:rPr>
          <w:rFonts w:eastAsia="Calibri" w:cstheme="minorHAnsi"/>
          <w:color w:val="0000FF"/>
          <w:u w:val="single"/>
        </w:rPr>
      </w:pPr>
      <w:r w:rsidRPr="00E46818">
        <w:rPr>
          <w:rFonts w:eastAsia="Times New Roman" w:cstheme="minorHAnsi"/>
          <w:b/>
          <w:bCs/>
          <w:color w:val="201F1E"/>
          <w:lang w:eastAsia="en-GB"/>
        </w:rPr>
        <w:t xml:space="preserve">“Language is not just a means of communication: it is a means of control” </w:t>
      </w:r>
      <w:r w:rsidRPr="00E46818">
        <w:rPr>
          <w:rFonts w:eastAsia="Times New Roman" w:cstheme="minorHAnsi"/>
          <w:color w:val="201F1E"/>
          <w:lang w:eastAsia="en-GB"/>
        </w:rPr>
        <w:t xml:space="preserve">Ziauddin Sardar ‘the language of equality </w:t>
      </w:r>
      <w:hyperlink r:id="rId90" w:history="1">
        <w:r w:rsidRPr="00C47428">
          <w:rPr>
            <w:rFonts w:eastAsia="Calibri" w:cstheme="minorHAnsi"/>
            <w:color w:val="0000FF"/>
          </w:rPr>
          <w:t>(PDF) The Language of Equality (researchgate.net)</w:t>
        </w:r>
      </w:hyperlink>
      <w:r w:rsidRPr="00C47428">
        <w:rPr>
          <w:rFonts w:eastAsia="Calibri" w:cstheme="minorHAnsi"/>
          <w:color w:val="0000FF"/>
        </w:rPr>
        <w:t xml:space="preserve"> (2008)</w:t>
      </w:r>
    </w:p>
    <w:p w14:paraId="2850782D" w14:textId="77777777" w:rsidR="00DC7AC9" w:rsidRPr="00E46818" w:rsidRDefault="00DC7AC9" w:rsidP="00311CAE">
      <w:pPr>
        <w:spacing w:before="0" w:after="160" w:line="240" w:lineRule="auto"/>
        <w:rPr>
          <w:rFonts w:eastAsia="Times New Roman" w:cstheme="minorHAnsi"/>
          <w:color w:val="201F1E"/>
          <w:lang w:eastAsia="en-GB"/>
        </w:rPr>
      </w:pPr>
      <w:r w:rsidRPr="00E46818">
        <w:rPr>
          <w:rFonts w:eastAsia="Times New Roman" w:cstheme="minorHAnsi"/>
          <w:color w:val="201F1E"/>
          <w:lang w:eastAsia="en-GB"/>
        </w:rPr>
        <w:t xml:space="preserve">In exploring language, it is important to check our bias for ‘political correctness’ or perceive ‘woke’ or ‘cancel culture’ – to understand that </w:t>
      </w:r>
      <w:r w:rsidRPr="00E46818">
        <w:rPr>
          <w:rFonts w:eastAsia="Times New Roman" w:cstheme="minorHAnsi"/>
          <w:b/>
          <w:color w:val="201F1E"/>
          <w:lang w:eastAsia="en-GB"/>
        </w:rPr>
        <w:t>words carry</w:t>
      </w:r>
      <w:r w:rsidRPr="00E46818">
        <w:rPr>
          <w:rFonts w:eastAsia="Times New Roman" w:cstheme="minorHAnsi"/>
          <w:color w:val="201F1E"/>
          <w:lang w:eastAsia="en-GB"/>
        </w:rPr>
        <w:t xml:space="preserve"> power. Below, are three tips promoting  anti-oppressive practice:</w:t>
      </w:r>
    </w:p>
    <w:p w14:paraId="321F1D28" w14:textId="77777777" w:rsidR="00DC7AC9" w:rsidRPr="00E46818" w:rsidRDefault="00DC7AC9">
      <w:pPr>
        <w:numPr>
          <w:ilvl w:val="0"/>
          <w:numId w:val="5"/>
        </w:numPr>
        <w:spacing w:before="0" w:after="160" w:line="240" w:lineRule="auto"/>
        <w:ind w:left="567" w:hanging="567"/>
        <w:contextualSpacing/>
        <w:rPr>
          <w:rFonts w:eastAsia="Times New Roman" w:cstheme="minorHAnsi"/>
          <w:color w:val="201F1E"/>
          <w:lang w:eastAsia="en-GB"/>
        </w:rPr>
      </w:pPr>
      <w:r w:rsidRPr="00E46818">
        <w:rPr>
          <w:rFonts w:eastAsia="Times New Roman" w:cstheme="minorHAnsi"/>
          <w:b/>
          <w:color w:val="201F1E"/>
          <w:lang w:eastAsia="en-GB"/>
        </w:rPr>
        <w:t>It is good practice when working with people – individuals or groups to ask, how they describe themselves</w:t>
      </w:r>
      <w:r w:rsidRPr="00E46818">
        <w:rPr>
          <w:rFonts w:eastAsia="Times New Roman" w:cstheme="minorHAnsi"/>
          <w:color w:val="201F1E"/>
          <w:lang w:eastAsia="en-GB"/>
        </w:rPr>
        <w:t xml:space="preserve"> (avoid gaslighting people telling them they shouldn’t for example call themselves a disabled person but instead say they are a person with a disability. How the person identifies or wishes to be addressed should be respected – this includes for example the elderly man who prefers to be known as Mr Smith rather than the informality of by their first name or for the woman that never married, it matters to use Miss rather than assume Mrs, the colleague whose name is Victoria and likes to be known as Victoria, doesn’t like it to be shortened to ‘Vicky’ – it is the respectful thing to call them Victoria – check before shortening or using a different name.)</w:t>
      </w:r>
    </w:p>
    <w:p w14:paraId="6EAE53F5" w14:textId="77777777" w:rsidR="00DC7AC9" w:rsidRPr="00E46818" w:rsidRDefault="00DC7AC9">
      <w:pPr>
        <w:numPr>
          <w:ilvl w:val="0"/>
          <w:numId w:val="5"/>
        </w:numPr>
        <w:spacing w:before="0" w:after="160" w:line="240" w:lineRule="auto"/>
        <w:ind w:left="567" w:hanging="567"/>
        <w:contextualSpacing/>
        <w:rPr>
          <w:rFonts w:eastAsia="Times New Roman" w:cstheme="minorHAnsi"/>
          <w:b/>
          <w:color w:val="201F1E"/>
          <w:lang w:eastAsia="en-GB"/>
        </w:rPr>
      </w:pPr>
      <w:r w:rsidRPr="00E46818">
        <w:rPr>
          <w:rFonts w:eastAsia="Times New Roman" w:cstheme="minorHAnsi"/>
          <w:b/>
          <w:color w:val="201F1E"/>
          <w:lang w:eastAsia="en-GB"/>
        </w:rPr>
        <w:t xml:space="preserve">Not every individual will identify or understand the (small p) ‘political’, equality driven or other context to the language they use to describe themselves </w:t>
      </w:r>
    </w:p>
    <w:p w14:paraId="30D7C256" w14:textId="77777777" w:rsidR="00DC7AC9" w:rsidRPr="00E46818" w:rsidRDefault="00DC7AC9">
      <w:pPr>
        <w:numPr>
          <w:ilvl w:val="0"/>
          <w:numId w:val="5"/>
        </w:numPr>
        <w:spacing w:before="0" w:after="160" w:line="240" w:lineRule="auto"/>
        <w:ind w:left="567" w:hanging="567"/>
        <w:contextualSpacing/>
        <w:rPr>
          <w:rFonts w:eastAsia="Times New Roman" w:cstheme="minorHAnsi"/>
          <w:color w:val="201F1E"/>
          <w:lang w:eastAsia="en-GB"/>
        </w:rPr>
      </w:pPr>
      <w:r w:rsidRPr="00E46818">
        <w:rPr>
          <w:rFonts w:eastAsia="Times New Roman" w:cstheme="minorHAnsi"/>
          <w:b/>
          <w:color w:val="201F1E"/>
          <w:lang w:eastAsia="en-GB"/>
        </w:rPr>
        <w:t>It is good to ask, where does the language come from,</w:t>
      </w:r>
      <w:r w:rsidRPr="00E46818">
        <w:rPr>
          <w:rFonts w:eastAsia="Times New Roman" w:cstheme="minorHAnsi"/>
          <w:color w:val="201F1E"/>
          <w:lang w:eastAsia="en-GB"/>
        </w:rPr>
        <w:t xml:space="preserve"> </w:t>
      </w:r>
      <w:r w:rsidRPr="00E46818">
        <w:rPr>
          <w:rFonts w:eastAsia="Times New Roman" w:cstheme="minorHAnsi"/>
          <w:b/>
          <w:bCs/>
          <w:color w:val="201F1E"/>
          <w:lang w:eastAsia="en-GB"/>
        </w:rPr>
        <w:t>is the individual / group working from a place of empowerment, oppression or honest ignorance?</w:t>
      </w:r>
      <w:r w:rsidRPr="00E46818">
        <w:rPr>
          <w:rFonts w:eastAsia="Times New Roman" w:cstheme="minorHAnsi"/>
          <w:color w:val="201F1E"/>
          <w:lang w:eastAsia="en-GB"/>
        </w:rPr>
        <w:t xml:space="preserve"> – This is often identified by the language used. – Language used can also be a clue as to how people have become used to being treated and how they behave and present. [Not all gay men or women will associate with the fuller LGBTQIA+ term used to describe a very diverse community, and some of that could be influenced by their own conscious and unconscious biases and perceived conflict of needs.] </w:t>
      </w:r>
    </w:p>
    <w:p w14:paraId="60710D7B" w14:textId="77777777" w:rsidR="00C47428" w:rsidRDefault="00C47428" w:rsidP="00311CAE">
      <w:pPr>
        <w:spacing w:before="0" w:after="160" w:line="240" w:lineRule="auto"/>
        <w:rPr>
          <w:rFonts w:eastAsia="Calibri" w:cstheme="minorHAnsi"/>
        </w:rPr>
      </w:pPr>
    </w:p>
    <w:p w14:paraId="6047191C" w14:textId="68E2D0CC" w:rsidR="00DC7AC9" w:rsidRPr="00E46818" w:rsidRDefault="00DC7AC9" w:rsidP="00311CAE">
      <w:pPr>
        <w:spacing w:before="0" w:after="160" w:line="240" w:lineRule="auto"/>
        <w:rPr>
          <w:rFonts w:eastAsia="Calibri" w:cstheme="minorHAnsi"/>
          <w:u w:val="single"/>
        </w:rPr>
      </w:pPr>
      <w:r w:rsidRPr="00E46818">
        <w:rPr>
          <w:rFonts w:eastAsia="Calibri" w:cstheme="minorHAnsi"/>
        </w:rPr>
        <w:t>Very often, the language used to describe diverse groups of people / communities whose lived experiences are different from the majority group (people who share the privilege and / or do benefit from a majority (affinity) bias as a white, non-disabled, heterosexual cis person), is defined, by people in those majority groups and the language doesn’t always reflect  the person with a particular minority lived experience’s view experience – can feel oppressive and (unconsciously) reinforce negative stereotyping and barriers to their opportunities and inclusion</w:t>
      </w:r>
      <w:r w:rsidRPr="00E46818">
        <w:rPr>
          <w:rFonts w:eastAsia="Calibri" w:cstheme="minorHAnsi"/>
          <w:u w:val="single"/>
        </w:rPr>
        <w:t>.</w:t>
      </w:r>
    </w:p>
    <w:p w14:paraId="229B2609" w14:textId="77777777" w:rsidR="00DC7AC9" w:rsidRPr="00E46818" w:rsidRDefault="00DC7AC9" w:rsidP="002C59ED">
      <w:pPr>
        <w:pStyle w:val="Heading2"/>
        <w:rPr>
          <w:rFonts w:eastAsia="Calibri"/>
        </w:rPr>
      </w:pPr>
      <w:r w:rsidRPr="00E46818">
        <w:rPr>
          <w:rFonts w:eastAsia="Calibri"/>
        </w:rPr>
        <w:t>Specific example – ‘special needs’</w:t>
      </w:r>
    </w:p>
    <w:p w14:paraId="350ED919" w14:textId="39068D2D" w:rsidR="00DC7AC9" w:rsidRPr="00E46818" w:rsidRDefault="00DC7AC9" w:rsidP="00311CAE">
      <w:pPr>
        <w:spacing w:before="0" w:after="160" w:line="240" w:lineRule="auto"/>
        <w:rPr>
          <w:rFonts w:eastAsia="Calibri" w:cstheme="minorHAnsi"/>
        </w:rPr>
      </w:pPr>
      <w:r w:rsidRPr="00E46818">
        <w:rPr>
          <w:rFonts w:eastAsia="Calibri" w:cstheme="minorHAnsi"/>
        </w:rPr>
        <w:t xml:space="preserve">Consciously or unconsciously, language does have impact for the way people are viewed and treated, with a power to have negative impact for their life chances. For example, if a person is described as ‘Special needs’ or ‘having special </w:t>
      </w:r>
      <w:proofErr w:type="gramStart"/>
      <w:r w:rsidRPr="00E46818">
        <w:rPr>
          <w:rFonts w:eastAsia="Calibri" w:cstheme="minorHAnsi"/>
        </w:rPr>
        <w:t>needs’</w:t>
      </w:r>
      <w:proofErr w:type="gramEnd"/>
      <w:r w:rsidRPr="00E46818">
        <w:rPr>
          <w:rFonts w:eastAsia="Calibri" w:cstheme="minorHAnsi"/>
        </w:rPr>
        <w:t xml:space="preserve">.  It is the lived experience of Disabled people that they will have a less equal chance to life opportunities – educational, employment and social. The negative stereotyping and bias associated with the term ‘special’ will see disabled children  and adults as less able and therefore not equal to  non-disabled children and adults.  ‘Special needs’ is the language of the non-disabled majority (including some non-disabled parents of disabled children) to describe a specific need that is different from the majority. From an (empowered) Disabled person perspective, for more than </w:t>
      </w:r>
      <w:r w:rsidR="00BE5AC5" w:rsidRPr="00E46818">
        <w:rPr>
          <w:rFonts w:eastAsia="Calibri" w:cstheme="minorHAnsi"/>
        </w:rPr>
        <w:t>twenty-five</w:t>
      </w:r>
      <w:r w:rsidRPr="00E46818">
        <w:rPr>
          <w:rFonts w:eastAsia="Calibri" w:cstheme="minorHAnsi"/>
        </w:rPr>
        <w:t xml:space="preserve"> years equality legislation has required that schools, employers and service providers make reasonable adjustments to meet specific needs of disabled people. </w:t>
      </w:r>
      <w:proofErr w:type="gramStart"/>
      <w:r w:rsidRPr="00E46818">
        <w:rPr>
          <w:rFonts w:eastAsia="Calibri" w:cstheme="minorHAnsi"/>
        </w:rPr>
        <w:t>So</w:t>
      </w:r>
      <w:proofErr w:type="gramEnd"/>
      <w:r w:rsidRPr="00E46818">
        <w:rPr>
          <w:rFonts w:eastAsia="Calibri" w:cstheme="minorHAnsi"/>
        </w:rPr>
        <w:t xml:space="preserve"> it is a right – there is nothing special about that.  In </w:t>
      </w:r>
      <w:r w:rsidR="00BE5AC5" w:rsidRPr="00E46818">
        <w:rPr>
          <w:rFonts w:eastAsia="Calibri" w:cstheme="minorHAnsi"/>
        </w:rPr>
        <w:t>addition,</w:t>
      </w:r>
      <w:r w:rsidRPr="00E46818">
        <w:rPr>
          <w:rFonts w:eastAsia="Calibri" w:cstheme="minorHAnsi"/>
        </w:rPr>
        <w:t xml:space="preserve"> when a term becomes used in a </w:t>
      </w:r>
      <w:proofErr w:type="gramStart"/>
      <w:r w:rsidRPr="00E46818">
        <w:rPr>
          <w:rFonts w:eastAsia="Calibri" w:cstheme="minorHAnsi"/>
        </w:rPr>
        <w:t>derogatory, mocking or abusive ways</w:t>
      </w:r>
      <w:proofErr w:type="gramEnd"/>
      <w:r w:rsidRPr="00E46818">
        <w:rPr>
          <w:rFonts w:eastAsia="Calibri" w:cstheme="minorHAnsi"/>
        </w:rPr>
        <w:t xml:space="preserve"> “He’s a bit special” it becomes a term disabled people don’t want to be associated with. (Although it should be noted that sometimes groups ‘reclaim’ oppressive language for example the term ‘queer’ reclaimed by some members of the LGBT+ community – some other members will find offense in the term)</w:t>
      </w:r>
    </w:p>
    <w:p w14:paraId="15AB65E8" w14:textId="77777777" w:rsidR="00DC7AC9" w:rsidRPr="00E46818" w:rsidRDefault="00DC7AC9" w:rsidP="00311CAE">
      <w:pPr>
        <w:spacing w:before="0" w:after="160" w:line="240" w:lineRule="auto"/>
        <w:rPr>
          <w:rFonts w:eastAsia="Calibri" w:cstheme="minorHAnsi"/>
        </w:rPr>
      </w:pPr>
      <w:r w:rsidRPr="00E46818">
        <w:rPr>
          <w:rFonts w:eastAsia="Calibri" w:cstheme="minorHAnsi"/>
        </w:rPr>
        <w:lastRenderedPageBreak/>
        <w:t>Terms commonly used by services who work with disabled people like ‘vulnerable’ become problematic for the disabled employee, potential manager and leader – if disabled ‘service users’ (might be described as service users with disabilities by the non-disabled professional) are seen as ‘vulnerable’ how does that impact for the disabled employee – can their leadership potential be seen and nurtured or does the impact of unconscious bias create barriers to promotion?</w:t>
      </w:r>
    </w:p>
    <w:p w14:paraId="6B71363E" w14:textId="77777777" w:rsidR="00DC7AC9" w:rsidRPr="00BE5AC5" w:rsidRDefault="00000000">
      <w:pPr>
        <w:pStyle w:val="ListParagraph"/>
        <w:numPr>
          <w:ilvl w:val="0"/>
          <w:numId w:val="22"/>
        </w:numPr>
        <w:tabs>
          <w:tab w:val="left" w:pos="3900"/>
        </w:tabs>
        <w:spacing w:before="0" w:after="160" w:line="240" w:lineRule="auto"/>
        <w:rPr>
          <w:rFonts w:eastAsia="Calibri" w:cstheme="minorHAnsi"/>
        </w:rPr>
      </w:pPr>
      <w:hyperlink r:id="rId91" w:history="1">
        <w:r w:rsidR="00DC7AC9" w:rsidRPr="00BE5AC5">
          <w:rPr>
            <w:rFonts w:eastAsia="Calibri" w:cstheme="minorHAnsi"/>
            <w:color w:val="0000FF"/>
          </w:rPr>
          <w:t xml:space="preserve">Not Special Needs – a </w:t>
        </w:r>
        <w:proofErr w:type="gramStart"/>
        <w:r w:rsidR="00DC7AC9" w:rsidRPr="00BE5AC5">
          <w:rPr>
            <w:rFonts w:eastAsia="Calibri" w:cstheme="minorHAnsi"/>
            <w:color w:val="0000FF"/>
          </w:rPr>
          <w:t>2 minute</w:t>
        </w:r>
        <w:proofErr w:type="gramEnd"/>
        <w:r w:rsidR="00DC7AC9" w:rsidRPr="00BE5AC5">
          <w:rPr>
            <w:rFonts w:eastAsia="Calibri" w:cstheme="minorHAnsi"/>
            <w:color w:val="0000FF"/>
          </w:rPr>
          <w:t xml:space="preserve"> video by People with Downs Syndrome</w:t>
        </w:r>
      </w:hyperlink>
    </w:p>
    <w:p w14:paraId="713AD4DE" w14:textId="77777777" w:rsidR="00DC7AC9" w:rsidRPr="00BE5AC5" w:rsidRDefault="00000000">
      <w:pPr>
        <w:pStyle w:val="ListParagraph"/>
        <w:numPr>
          <w:ilvl w:val="0"/>
          <w:numId w:val="22"/>
        </w:numPr>
        <w:spacing w:before="0" w:after="160" w:line="240" w:lineRule="auto"/>
        <w:rPr>
          <w:rFonts w:eastAsia="Times New Roman" w:cstheme="minorHAnsi"/>
          <w:lang w:eastAsia="en-GB"/>
        </w:rPr>
      </w:pPr>
      <w:hyperlink r:id="rId92" w:history="1">
        <w:r w:rsidR="00DC7AC9" w:rsidRPr="00BE5AC5">
          <w:rPr>
            <w:rFonts w:eastAsia="Calibri" w:cstheme="minorHAnsi"/>
            <w:color w:val="0000FF"/>
          </w:rPr>
          <w:t>Why disability activists argue against labels like ‘differently abled’</w:t>
        </w:r>
      </w:hyperlink>
    </w:p>
    <w:p w14:paraId="79053BA9" w14:textId="77777777" w:rsidR="00DC7AC9" w:rsidRPr="00BE5AC5" w:rsidRDefault="00000000">
      <w:pPr>
        <w:pStyle w:val="ListParagraph"/>
        <w:numPr>
          <w:ilvl w:val="0"/>
          <w:numId w:val="22"/>
        </w:numPr>
        <w:spacing w:before="0" w:after="160" w:line="240" w:lineRule="auto"/>
        <w:rPr>
          <w:rFonts w:eastAsia="Calibri" w:cstheme="minorHAnsi"/>
          <w:u w:val="single"/>
        </w:rPr>
      </w:pPr>
      <w:hyperlink r:id="rId93" w:history="1">
        <w:r w:rsidR="00DC7AC9" w:rsidRPr="00BE5AC5">
          <w:rPr>
            <w:rFonts w:eastAsia="Calibri" w:cstheme="minorHAnsi"/>
            <w:color w:val="0000FF"/>
          </w:rPr>
          <w:t>We are so much more (than the term ‘vulnerable’ - Community Catalysts</w:t>
        </w:r>
      </w:hyperlink>
    </w:p>
    <w:p w14:paraId="58CEBBB4" w14:textId="77777777" w:rsidR="00DC7AC9" w:rsidRPr="00BE5AC5" w:rsidRDefault="00DC7AC9" w:rsidP="00311CAE">
      <w:pPr>
        <w:spacing w:before="0" w:after="160" w:line="240" w:lineRule="auto"/>
        <w:rPr>
          <w:rFonts w:eastAsia="Calibri" w:cstheme="minorHAnsi"/>
        </w:rPr>
      </w:pPr>
      <w:r w:rsidRPr="00E46818">
        <w:rPr>
          <w:rFonts w:eastAsia="Calibri" w:cstheme="minorHAnsi"/>
        </w:rPr>
        <w:t>The use of language / changing language is often links to rights and the fight for rights particular groups (and their allies) have and continue to have. For example, out of the</w:t>
      </w:r>
      <w:r w:rsidRPr="00E46818">
        <w:rPr>
          <w:rFonts w:eastAsia="Calibri" w:cstheme="minorHAnsi"/>
          <w:u w:val="single"/>
        </w:rPr>
        <w:t xml:space="preserve"> </w:t>
      </w:r>
      <w:hyperlink r:id="rId94" w:history="1">
        <w:r w:rsidRPr="00BE5AC5">
          <w:rPr>
            <w:rFonts w:eastAsia="Calibri" w:cstheme="minorHAnsi"/>
            <w:color w:val="0000FF"/>
          </w:rPr>
          <w:t>Disability Rights Movement</w:t>
        </w:r>
      </w:hyperlink>
      <w:r w:rsidRPr="00BE5AC5">
        <w:rPr>
          <w:rFonts w:eastAsia="Calibri" w:cstheme="minorHAnsi"/>
        </w:rPr>
        <w:t xml:space="preserve">  (Disabled people, their organisations and allies) came the social model of disability and preferred terminology of Disabled person. A solutions / inclusion focused approach –  using the social model of disability, the person is  disabled by the barriers and not their impairment/s or health conditions, with legislation and a duty to make reasonable adjustments,  disability becomes a shared responsibility and the fight for rights resulted in the Disability Discrimination Act 1995 (superseded by the Equality Act 2010.)</w:t>
      </w:r>
    </w:p>
    <w:p w14:paraId="0E03C53B" w14:textId="77777777" w:rsidR="00DC7AC9" w:rsidRPr="00BE5AC5" w:rsidRDefault="00000000" w:rsidP="00311CAE">
      <w:pPr>
        <w:spacing w:before="0" w:after="160" w:line="240" w:lineRule="auto"/>
        <w:rPr>
          <w:rFonts w:eastAsia="Calibri" w:cstheme="minorHAnsi"/>
        </w:rPr>
      </w:pPr>
      <w:hyperlink r:id="rId95" w:history="1">
        <w:r w:rsidR="00DC7AC9" w:rsidRPr="00BE5AC5">
          <w:rPr>
            <w:rFonts w:eastAsia="Calibri" w:cstheme="minorHAnsi"/>
            <w:color w:val="0000FF"/>
          </w:rPr>
          <w:t xml:space="preserve">The Powerful New BBC Drama ‘Then Barbara Met Alan’ Is Shifting </w:t>
        </w:r>
        <w:proofErr w:type="gramStart"/>
        <w:r w:rsidR="00DC7AC9" w:rsidRPr="00BE5AC5">
          <w:rPr>
            <w:rFonts w:eastAsia="Calibri" w:cstheme="minorHAnsi"/>
            <w:color w:val="0000FF"/>
          </w:rPr>
          <w:t>The</w:t>
        </w:r>
        <w:proofErr w:type="gramEnd"/>
        <w:r w:rsidR="00DC7AC9" w:rsidRPr="00BE5AC5">
          <w:rPr>
            <w:rFonts w:eastAsia="Calibri" w:cstheme="minorHAnsi"/>
            <w:color w:val="0000FF"/>
          </w:rPr>
          <w:t xml:space="preserve"> Needle On Disability Rights | British Vogue</w:t>
        </w:r>
      </w:hyperlink>
      <w:r w:rsidR="00DC7AC9" w:rsidRPr="00BE5AC5">
        <w:rPr>
          <w:rFonts w:eastAsia="Calibri" w:cstheme="minorHAnsi"/>
        </w:rPr>
        <w:t xml:space="preserve"> (2022)</w:t>
      </w:r>
    </w:p>
    <w:p w14:paraId="41B21DEF" w14:textId="77777777" w:rsidR="00DC7AC9" w:rsidRPr="00E46818" w:rsidRDefault="00DC7AC9" w:rsidP="00311CAE">
      <w:pPr>
        <w:spacing w:before="0" w:after="160" w:line="240" w:lineRule="auto"/>
        <w:rPr>
          <w:rFonts w:eastAsia="Calibri" w:cstheme="minorHAnsi"/>
          <w:color w:val="0000FF"/>
          <w:u w:val="single"/>
        </w:rPr>
      </w:pPr>
      <w:proofErr w:type="gramStart"/>
      <w:r w:rsidRPr="00BE5AC5">
        <w:rPr>
          <w:rFonts w:eastAsia="Calibri" w:cstheme="minorHAnsi"/>
        </w:rPr>
        <w:t>Similarly</w:t>
      </w:r>
      <w:proofErr w:type="gramEnd"/>
      <w:r w:rsidRPr="00BE5AC5">
        <w:rPr>
          <w:rFonts w:eastAsia="Calibri" w:cstheme="minorHAnsi"/>
        </w:rPr>
        <w:t xml:space="preserve"> language relating to lesbian, gay, bisexual, transgender, queer, intersex and ace identifying people has been driven by LGBTQ+ people and their organisations and activists amongst that very diverse community / communities of people. </w:t>
      </w:r>
      <w:hyperlink r:id="rId96" w:history="1">
        <w:r w:rsidRPr="00BE5AC5">
          <w:rPr>
            <w:rFonts w:eastAsia="Calibri" w:cstheme="minorHAnsi"/>
            <w:color w:val="0000FF"/>
          </w:rPr>
          <w:t>#PrideJubilee TV film | Pride in London 2019 - YouTube</w:t>
        </w:r>
      </w:hyperlink>
      <w:r w:rsidRPr="00E46818">
        <w:rPr>
          <w:rFonts w:eastAsia="Calibri" w:cstheme="minorHAnsi"/>
          <w:color w:val="0000FF"/>
          <w:u w:val="single"/>
        </w:rPr>
        <w:t xml:space="preserve"> </w:t>
      </w:r>
    </w:p>
    <w:p w14:paraId="693327D3" w14:textId="77777777" w:rsidR="00DC7AC9" w:rsidRPr="00E46818" w:rsidRDefault="00DC7AC9" w:rsidP="00311CAE">
      <w:pPr>
        <w:spacing w:before="0" w:after="160" w:line="240" w:lineRule="auto"/>
        <w:rPr>
          <w:rFonts w:eastAsia="Calibri" w:cstheme="minorHAnsi"/>
        </w:rPr>
      </w:pPr>
      <w:r w:rsidRPr="00E46818">
        <w:rPr>
          <w:rFonts w:eastAsia="Calibri" w:cstheme="minorHAnsi"/>
        </w:rPr>
        <w:t>Interesting to note that one of the two people most associated with the Stonewall Riots in 1969 (the first Pride took place on the anniversary of that protest) was a Black Disabled trans woman Marsha P Johnson along with a Latina trans woman Sylvia Rivera (intersection is not a new thing). It is also interesting to note that the terminology transgender didn’t exist until 1971 and the term ‘trans’ only used from about 1996 – language evolves but transgender people including non-binary transgender people have always existed it is just as the Stonewall uprising and Pride movement empowered LGBTQIA+ people so the language developed to describe their identity and experiences in a reclaimed and or empowering way.</w:t>
      </w:r>
    </w:p>
    <w:p w14:paraId="6A8BA6DC" w14:textId="77777777" w:rsidR="00DC7AC9" w:rsidRPr="00BE5AC5" w:rsidRDefault="00DC7AC9" w:rsidP="00311CAE">
      <w:pPr>
        <w:spacing w:before="0" w:after="160" w:line="240" w:lineRule="auto"/>
        <w:rPr>
          <w:rFonts w:eastAsia="Calibri" w:cstheme="minorHAnsi"/>
        </w:rPr>
      </w:pPr>
      <w:r w:rsidRPr="00E46818">
        <w:rPr>
          <w:rFonts w:eastAsia="Calibri" w:cstheme="minorHAnsi"/>
        </w:rPr>
        <w:t xml:space="preserve">Relating to Race, terminology has evolved over the years, the exploration of terminology hit </w:t>
      </w:r>
      <w:r w:rsidRPr="00BE5AC5">
        <w:rPr>
          <w:rFonts w:eastAsia="Calibri" w:cstheme="minorHAnsi"/>
        </w:rPr>
        <w:t xml:space="preserve">the headlines in 2021 with the publication of the findings of Sewell Report </w:t>
      </w:r>
      <w:hyperlink r:id="rId97" w:history="1">
        <w:r w:rsidRPr="00BE5AC5">
          <w:rPr>
            <w:rFonts w:eastAsia="Calibri" w:cstheme="minorHAnsi"/>
            <w:color w:val="0000FF"/>
          </w:rPr>
          <w:t>The report of the Commission on Race and Ethnic Disparities - GOV.UK (www.gov.uk)</w:t>
        </w:r>
      </w:hyperlink>
    </w:p>
    <w:p w14:paraId="0A8D44A1" w14:textId="77777777" w:rsidR="00DC7AC9" w:rsidRPr="00BE5AC5" w:rsidRDefault="00DC7AC9" w:rsidP="00311CAE">
      <w:pPr>
        <w:spacing w:before="0" w:after="160" w:line="240" w:lineRule="auto"/>
        <w:rPr>
          <w:rFonts w:eastAsia="Calibri" w:cstheme="minorHAnsi"/>
        </w:rPr>
      </w:pPr>
      <w:r w:rsidRPr="00BE5AC5">
        <w:rPr>
          <w:rFonts w:eastAsia="Calibri" w:cstheme="minorHAnsi"/>
        </w:rPr>
        <w:t>Working in a culturally intelligent way, it is important to understand that language can and is used differently in different countries for example African America and People of Colour and Black people are all terms that can be identified as terminology used in America and the different use of language in America to describe identity is related to American culture and Black History. This can also be seen in European context, where the term people with disabilities is used as it is sometimes in America. Where an organisation is lived experience led, the term Disabled person is used and the shift in that terminology can be seen – asserted by empowered Disabled including neurodivergent and Autistic people. (</w:t>
      </w:r>
      <w:proofErr w:type="gramStart"/>
      <w:r w:rsidRPr="00BE5AC5">
        <w:rPr>
          <w:rFonts w:eastAsia="Calibri" w:cstheme="minorHAnsi"/>
        </w:rPr>
        <w:t>like</w:t>
      </w:r>
      <w:proofErr w:type="gramEnd"/>
      <w:r w:rsidRPr="00BE5AC5">
        <w:rPr>
          <w:rFonts w:eastAsia="Calibri" w:cstheme="minorHAnsi"/>
        </w:rPr>
        <w:t xml:space="preserve"> with Black person, Disabled people often  use a capital letter to denote a small ‘p’ political statement, the Disabled person is mostly disabled by the barriers and not by their impairments – many of the barriers can be removed or mitigated with reasonable adjustment / inclusive and anti-oppressive organisational practices and values.)</w:t>
      </w:r>
    </w:p>
    <w:p w14:paraId="688E8DE2" w14:textId="77777777" w:rsidR="00DC7AC9" w:rsidRPr="00BE5AC5" w:rsidRDefault="00DC7AC9" w:rsidP="002C59ED">
      <w:pPr>
        <w:pStyle w:val="Heading2"/>
        <w:rPr>
          <w:rFonts w:eastAsia="Times New Roman"/>
          <w:lang w:eastAsia="en-GB"/>
        </w:rPr>
      </w:pPr>
      <w:r w:rsidRPr="00BE5AC5">
        <w:rPr>
          <w:rFonts w:eastAsia="Times New Roman"/>
          <w:lang w:eastAsia="en-GB"/>
        </w:rPr>
        <w:t>Relating to Disability - Anti-ableist language</w:t>
      </w:r>
    </w:p>
    <w:p w14:paraId="3FE5F630" w14:textId="77777777" w:rsidR="00DC7AC9" w:rsidRPr="00BE5AC5" w:rsidRDefault="00DC7AC9" w:rsidP="00311CAE">
      <w:pPr>
        <w:shd w:val="clear" w:color="auto" w:fill="FFFFFF"/>
        <w:spacing w:before="0" w:after="240" w:line="240" w:lineRule="auto"/>
        <w:rPr>
          <w:rFonts w:eastAsia="Times New Roman" w:cstheme="minorHAnsi"/>
          <w:color w:val="4472C4"/>
          <w:lang w:eastAsia="en-GB"/>
        </w:rPr>
      </w:pPr>
      <w:r w:rsidRPr="00BE5AC5">
        <w:rPr>
          <w:rFonts w:eastAsia="Times New Roman" w:cstheme="minorHAnsi"/>
          <w:lang w:eastAsia="en-GB"/>
        </w:rPr>
        <w:t xml:space="preserve"> “</w:t>
      </w:r>
      <w:r w:rsidRPr="00BE5AC5">
        <w:rPr>
          <w:rFonts w:eastAsia="Times New Roman" w:cstheme="minorHAnsi"/>
          <w:b/>
          <w:lang w:eastAsia="en-GB"/>
        </w:rPr>
        <w:t xml:space="preserve">Language is ever-changing, so eliminating ableism from your vocabulary will be an ongoing process rather than a static victory. You may </w:t>
      </w:r>
      <w:proofErr w:type="gramStart"/>
      <w:r w:rsidRPr="00BE5AC5">
        <w:rPr>
          <w:rFonts w:eastAsia="Times New Roman" w:cstheme="minorHAnsi"/>
          <w:b/>
          <w:lang w:eastAsia="en-GB"/>
        </w:rPr>
        <w:t>stumble, but</w:t>
      </w:r>
      <w:proofErr w:type="gramEnd"/>
      <w:r w:rsidRPr="00BE5AC5">
        <w:rPr>
          <w:rFonts w:eastAsia="Times New Roman" w:cstheme="minorHAnsi"/>
          <w:b/>
          <w:lang w:eastAsia="en-GB"/>
        </w:rPr>
        <w:t xml:space="preserve"> checking in with </w:t>
      </w:r>
      <w:r w:rsidRPr="00BE5AC5">
        <w:rPr>
          <w:rFonts w:eastAsia="Times New Roman" w:cstheme="minorHAnsi"/>
          <w:b/>
          <w:lang w:eastAsia="en-GB"/>
        </w:rPr>
        <w:lastRenderedPageBreak/>
        <w:t xml:space="preserve">[empowered] Disabled people is an effective way to … continuing to build a more inclusive vocabulary…. Think about whether your own word choice is contributing to their oppression.” </w:t>
      </w:r>
      <w:hyperlink r:id="rId98" w:history="1">
        <w:r w:rsidRPr="00346ADA">
          <w:rPr>
            <w:rFonts w:eastAsia="Calibri" w:cstheme="minorHAnsi"/>
            <w:color w:val="0000FF"/>
            <w:spacing w:val="2"/>
            <w:shd w:val="clear" w:color="auto" w:fill="FFFFFF"/>
          </w:rPr>
          <w:t xml:space="preserve">BBC Equality Matters Article ‘The harmful ableist language you unknowingly use’ by Sarah </w:t>
        </w:r>
        <w:proofErr w:type="spellStart"/>
        <w:r w:rsidRPr="00346ADA">
          <w:rPr>
            <w:rFonts w:eastAsia="Calibri" w:cstheme="minorHAnsi"/>
            <w:color w:val="0000FF"/>
            <w:spacing w:val="2"/>
            <w:shd w:val="clear" w:color="auto" w:fill="FFFFFF"/>
          </w:rPr>
          <w:t>Novic</w:t>
        </w:r>
        <w:proofErr w:type="spellEnd"/>
        <w:r w:rsidRPr="00346ADA">
          <w:rPr>
            <w:rFonts w:eastAsia="Calibri" w:cstheme="minorHAnsi"/>
            <w:color w:val="0000FF"/>
            <w:spacing w:val="2"/>
            <w:shd w:val="clear" w:color="auto" w:fill="FFFFFF"/>
          </w:rPr>
          <w:t xml:space="preserve"> 2021</w:t>
        </w:r>
      </w:hyperlink>
    </w:p>
    <w:p w14:paraId="7422562B" w14:textId="77777777" w:rsidR="00DC7AC9" w:rsidRPr="00BE5AC5" w:rsidRDefault="00000000">
      <w:pPr>
        <w:pStyle w:val="ListParagraph"/>
        <w:numPr>
          <w:ilvl w:val="0"/>
          <w:numId w:val="23"/>
        </w:numPr>
        <w:shd w:val="clear" w:color="auto" w:fill="FFFFFF"/>
        <w:spacing w:before="0" w:after="240" w:line="240" w:lineRule="auto"/>
        <w:rPr>
          <w:rFonts w:eastAsia="Times New Roman" w:cstheme="minorHAnsi"/>
          <w:lang w:eastAsia="en-GB"/>
        </w:rPr>
      </w:pPr>
      <w:hyperlink r:id="rId99" w:history="1">
        <w:r w:rsidR="00DC7AC9" w:rsidRPr="00BE5AC5">
          <w:rPr>
            <w:rFonts w:eastAsia="Times New Roman" w:cstheme="minorHAnsi"/>
            <w:color w:val="0000FF"/>
            <w:lang w:eastAsia="en-GB"/>
          </w:rPr>
          <w:t>1 in 15</w:t>
        </w:r>
      </w:hyperlink>
      <w:r w:rsidR="00DC7AC9" w:rsidRPr="00BE5AC5">
        <w:rPr>
          <w:rFonts w:eastAsia="Times New Roman" w:cstheme="minorHAnsi"/>
          <w:b/>
          <w:lang w:eastAsia="en-GB"/>
        </w:rPr>
        <w:t xml:space="preserve"> </w:t>
      </w:r>
      <w:r w:rsidR="00DC7AC9" w:rsidRPr="00BE5AC5">
        <w:rPr>
          <w:rFonts w:eastAsia="Times New Roman" w:cstheme="minorHAnsi"/>
          <w:lang w:eastAsia="en-GB"/>
        </w:rPr>
        <w:t>a video about how disabled people want to be represented / seen (2021)</w:t>
      </w:r>
    </w:p>
    <w:p w14:paraId="64509B71" w14:textId="77777777" w:rsidR="00DC7AC9" w:rsidRPr="00BE5AC5" w:rsidRDefault="00000000">
      <w:pPr>
        <w:pStyle w:val="ListParagraph"/>
        <w:numPr>
          <w:ilvl w:val="0"/>
          <w:numId w:val="23"/>
        </w:numPr>
        <w:spacing w:before="0" w:after="160" w:line="240" w:lineRule="auto"/>
        <w:rPr>
          <w:rFonts w:eastAsia="Calibri" w:cstheme="minorHAnsi"/>
          <w:color w:val="0000FF"/>
          <w:spacing w:val="2"/>
          <w:shd w:val="clear" w:color="auto" w:fill="FFFFFF"/>
        </w:rPr>
      </w:pPr>
      <w:hyperlink r:id="rId100" w:history="1">
        <w:r w:rsidR="00DC7AC9" w:rsidRPr="00BE5AC5">
          <w:rPr>
            <w:rFonts w:eastAsia="Calibri" w:cstheme="minorHAnsi"/>
            <w:color w:val="0000FF"/>
            <w:spacing w:val="2"/>
            <w:shd w:val="clear" w:color="auto" w:fill="FFFFFF"/>
          </w:rPr>
          <w:t xml:space="preserve">Ted Talk: I’m not </w:t>
        </w:r>
        <w:proofErr w:type="gramStart"/>
        <w:r w:rsidR="00DC7AC9" w:rsidRPr="00BE5AC5">
          <w:rPr>
            <w:rFonts w:eastAsia="Calibri" w:cstheme="minorHAnsi"/>
            <w:color w:val="0000FF"/>
            <w:spacing w:val="2"/>
            <w:shd w:val="clear" w:color="auto" w:fill="FFFFFF"/>
          </w:rPr>
          <w:t>you’re</w:t>
        </w:r>
        <w:proofErr w:type="gramEnd"/>
        <w:r w:rsidR="00DC7AC9" w:rsidRPr="00BE5AC5">
          <w:rPr>
            <w:rFonts w:eastAsia="Calibri" w:cstheme="minorHAnsi"/>
            <w:color w:val="0000FF"/>
            <w:spacing w:val="2"/>
            <w:shd w:val="clear" w:color="auto" w:fill="FFFFFF"/>
          </w:rPr>
          <w:t xml:space="preserve"> inspiration, thank you very much by (the late) Stella Young 2014 - 9 minutes duration</w:t>
        </w:r>
      </w:hyperlink>
    </w:p>
    <w:p w14:paraId="03682694" w14:textId="77777777" w:rsidR="00DC7AC9" w:rsidRPr="00BE5AC5" w:rsidRDefault="00DC7AC9" w:rsidP="00311CAE">
      <w:pPr>
        <w:spacing w:before="0" w:after="160" w:line="240" w:lineRule="auto"/>
        <w:rPr>
          <w:rFonts w:eastAsia="Calibri" w:cstheme="minorHAnsi"/>
          <w:spacing w:val="2"/>
          <w:shd w:val="clear" w:color="auto" w:fill="FFFFFF"/>
        </w:rPr>
      </w:pPr>
      <w:r w:rsidRPr="00BE5AC5">
        <w:rPr>
          <w:rFonts w:eastAsia="Calibri" w:cstheme="minorHAnsi"/>
          <w:spacing w:val="2"/>
          <w:shd w:val="clear" w:color="auto" w:fill="FFFFFF"/>
        </w:rPr>
        <w:t>Currently relating to disability,  the neurodivergent community (– neurodiversity) autistic and neurodivergent people  are determining the language they prefer and find empowering for example, the Autistic person who identifies as Autistic (and disabled) rather than person with autism . The terms ‘on the spectrum’ ‘high functioning’ and Asperger’s are terms that may cause offence and are to be avoided. It should be noted that neurodiversity is part of our collective cognitive diversity</w:t>
      </w:r>
    </w:p>
    <w:p w14:paraId="4D9CBE27" w14:textId="77777777" w:rsidR="00DC7AC9" w:rsidRPr="00BE5AC5" w:rsidRDefault="00DC7AC9" w:rsidP="00311CAE">
      <w:pPr>
        <w:spacing w:before="0" w:after="160" w:line="240" w:lineRule="auto"/>
        <w:rPr>
          <w:rFonts w:eastAsia="Calibri" w:cstheme="minorHAnsi"/>
          <w:b/>
          <w:spacing w:val="2"/>
          <w:shd w:val="clear" w:color="auto" w:fill="FFFFFF"/>
        </w:rPr>
      </w:pPr>
      <w:r w:rsidRPr="00BE5AC5">
        <w:rPr>
          <w:rFonts w:eastAsia="Calibri" w:cstheme="minorHAnsi"/>
          <w:spacing w:val="2"/>
          <w:shd w:val="clear" w:color="auto" w:fill="FFFFFF"/>
        </w:rPr>
        <w:t xml:space="preserve"> “</w:t>
      </w:r>
      <w:r w:rsidRPr="00BE5AC5">
        <w:rPr>
          <w:rFonts w:eastAsia="Calibri" w:cstheme="minorHAnsi"/>
          <w:b/>
          <w:color w:val="292929"/>
          <w:spacing w:val="-1"/>
          <w:shd w:val="clear" w:color="auto" w:fill="FFFFFF"/>
        </w:rPr>
        <w:t>The neurodiversity movement makes it clear that individual neurodivergence does not equate to a neurological </w:t>
      </w:r>
      <w:r w:rsidRPr="00BE5AC5">
        <w:rPr>
          <w:rFonts w:eastAsia="Calibri" w:cstheme="minorHAnsi"/>
          <w:b/>
          <w:i/>
          <w:iCs/>
          <w:color w:val="292929"/>
          <w:spacing w:val="-1"/>
          <w:shd w:val="clear" w:color="auto" w:fill="FFFFFF"/>
        </w:rPr>
        <w:t>disorder</w:t>
      </w:r>
      <w:r w:rsidRPr="00BE5AC5">
        <w:rPr>
          <w:rFonts w:eastAsia="Calibri" w:cstheme="minorHAnsi"/>
          <w:b/>
          <w:color w:val="292929"/>
          <w:spacing w:val="-1"/>
          <w:shd w:val="clear" w:color="auto" w:fill="FFFFFF"/>
        </w:rPr>
        <w:t>. That word, </w:t>
      </w:r>
      <w:r w:rsidRPr="00BE5AC5">
        <w:rPr>
          <w:rFonts w:eastAsia="Calibri" w:cstheme="minorHAnsi"/>
          <w:b/>
          <w:i/>
          <w:iCs/>
          <w:color w:val="292929"/>
          <w:spacing w:val="-1"/>
          <w:shd w:val="clear" w:color="auto" w:fill="FFFFFF"/>
        </w:rPr>
        <w:t>disorder</w:t>
      </w:r>
      <w:r w:rsidRPr="00BE5AC5">
        <w:rPr>
          <w:rFonts w:eastAsia="Calibri" w:cstheme="minorHAnsi"/>
          <w:b/>
          <w:color w:val="292929"/>
          <w:spacing w:val="-1"/>
          <w:shd w:val="clear" w:color="auto" w:fill="FFFFFF"/>
        </w:rPr>
        <w:t>, fundamentally implies that something is wrong with a neurodivergent person.</w:t>
      </w:r>
      <w:r w:rsidRPr="00BE5AC5">
        <w:rPr>
          <w:rFonts w:eastAsia="Calibri" w:cstheme="minorHAnsi"/>
          <w:b/>
          <w:spacing w:val="2"/>
          <w:shd w:val="clear" w:color="auto" w:fill="FFFFFF"/>
        </w:rPr>
        <w:t>”</w:t>
      </w:r>
    </w:p>
    <w:p w14:paraId="1137B576" w14:textId="77777777" w:rsidR="00DC7AC9" w:rsidRPr="00BE5AC5" w:rsidRDefault="00000000" w:rsidP="00311CAE">
      <w:pPr>
        <w:spacing w:before="0" w:after="160" w:line="240" w:lineRule="auto"/>
        <w:rPr>
          <w:rFonts w:eastAsia="Calibri" w:cstheme="minorHAnsi"/>
          <w:b/>
          <w:i/>
          <w:spacing w:val="2"/>
          <w:shd w:val="clear" w:color="auto" w:fill="FFFFFF"/>
        </w:rPr>
      </w:pPr>
      <w:hyperlink r:id="rId101" w:history="1">
        <w:r w:rsidR="00DC7AC9" w:rsidRPr="00BE5AC5">
          <w:rPr>
            <w:rFonts w:eastAsia="Calibri" w:cstheme="minorHAnsi"/>
            <w:color w:val="0000FF"/>
          </w:rPr>
          <w:t>Why I DON'T use the term Asperger's</w:t>
        </w:r>
      </w:hyperlink>
      <w:r w:rsidR="00DC7AC9" w:rsidRPr="00BE5AC5">
        <w:rPr>
          <w:rFonts w:eastAsia="Calibri" w:cstheme="minorHAnsi"/>
        </w:rPr>
        <w:t xml:space="preserve"> (explores a whole range of context – including the diagnostic journey, masking and authentic identity) </w:t>
      </w:r>
    </w:p>
    <w:p w14:paraId="21393ACC" w14:textId="3828292C" w:rsidR="00DC7AC9" w:rsidRPr="004A040D" w:rsidRDefault="00000000">
      <w:pPr>
        <w:pStyle w:val="ListParagraph"/>
        <w:numPr>
          <w:ilvl w:val="0"/>
          <w:numId w:val="31"/>
        </w:numPr>
        <w:spacing w:before="0" w:after="160" w:line="240" w:lineRule="auto"/>
        <w:rPr>
          <w:rFonts w:eastAsia="Calibri" w:cstheme="minorHAnsi"/>
        </w:rPr>
      </w:pPr>
      <w:hyperlink r:id="rId102" w:history="1">
        <w:r w:rsidR="00DC7AC9" w:rsidRPr="004A040D">
          <w:rPr>
            <w:rFonts w:eastAsia="Calibri" w:cstheme="minorHAnsi"/>
            <w:color w:val="0000FF"/>
          </w:rPr>
          <w:t xml:space="preserve">The Language of Neurodiversity: Terms and Definitions in the age of… | by Susan A. </w:t>
        </w:r>
        <w:proofErr w:type="spellStart"/>
        <w:r w:rsidR="00DC7AC9" w:rsidRPr="004A040D">
          <w:rPr>
            <w:rFonts w:eastAsia="Calibri" w:cstheme="minorHAnsi"/>
            <w:color w:val="0000FF"/>
          </w:rPr>
          <w:t>Fitzell</w:t>
        </w:r>
        <w:proofErr w:type="spellEnd"/>
        <w:r w:rsidR="00DC7AC9" w:rsidRPr="004A040D">
          <w:rPr>
            <w:rFonts w:eastAsia="Calibri" w:cstheme="minorHAnsi"/>
            <w:color w:val="0000FF"/>
          </w:rPr>
          <w:t xml:space="preserve"> | The Learning Strategist IQ | Medium</w:t>
        </w:r>
      </w:hyperlink>
    </w:p>
    <w:p w14:paraId="2B91702A" w14:textId="77777777" w:rsidR="00DC7AC9" w:rsidRPr="00BE5AC5" w:rsidRDefault="00000000" w:rsidP="00311CAE">
      <w:pPr>
        <w:spacing w:before="0" w:after="160" w:line="240" w:lineRule="auto"/>
        <w:rPr>
          <w:rFonts w:eastAsia="Calibri" w:cstheme="minorHAnsi"/>
          <w:color w:val="0000FF"/>
          <w:spacing w:val="2"/>
          <w:shd w:val="clear" w:color="auto" w:fill="FFFFFF"/>
        </w:rPr>
      </w:pPr>
      <w:hyperlink r:id="rId103" w:history="1">
        <w:r w:rsidR="00DC7AC9" w:rsidRPr="00BE5AC5">
          <w:rPr>
            <w:rFonts w:eastAsia="Calibri" w:cstheme="minorHAnsi"/>
            <w:color w:val="0000FF"/>
          </w:rPr>
          <w:t>NEURODIVERSITY: SOME BASIC TERMS &amp; DEFINITIONS • NEUROQUEER</w:t>
        </w:r>
      </w:hyperlink>
    </w:p>
    <w:p w14:paraId="0588BCC0" w14:textId="77777777" w:rsidR="00DC7AC9" w:rsidRPr="00BE5AC5" w:rsidRDefault="00000000" w:rsidP="00311CAE">
      <w:pPr>
        <w:spacing w:before="0" w:after="160" w:line="240" w:lineRule="auto"/>
        <w:rPr>
          <w:rFonts w:eastAsia="Calibri" w:cstheme="minorHAnsi"/>
        </w:rPr>
      </w:pPr>
      <w:hyperlink r:id="rId104" w:history="1">
        <w:r w:rsidR="00DC7AC9" w:rsidRPr="00BE5AC5">
          <w:rPr>
            <w:rFonts w:eastAsia="Calibri" w:cstheme="minorHAnsi"/>
            <w:color w:val="0000FF"/>
          </w:rPr>
          <w:t>The language of neurodiversity? - The Donaldson Trust (donaldsons.org.uk)</w:t>
        </w:r>
      </w:hyperlink>
    </w:p>
    <w:p w14:paraId="69BDBBC8" w14:textId="77777777" w:rsidR="00DC7AC9" w:rsidRPr="00BE5AC5" w:rsidRDefault="00DC7AC9" w:rsidP="00311CAE">
      <w:pPr>
        <w:spacing w:before="0" w:after="160" w:line="240" w:lineRule="auto"/>
        <w:rPr>
          <w:rFonts w:eastAsia="Calibri" w:cstheme="minorHAnsi"/>
        </w:rPr>
      </w:pPr>
      <w:r w:rsidRPr="00BE5AC5">
        <w:rPr>
          <w:rFonts w:eastAsia="Calibri" w:cstheme="minorHAnsi"/>
        </w:rPr>
        <w:t xml:space="preserve">A gender bias can exist around diagnosis </w:t>
      </w:r>
    </w:p>
    <w:p w14:paraId="2ED9E40A" w14:textId="77777777" w:rsidR="00DC7AC9" w:rsidRPr="00BE5AC5" w:rsidRDefault="00000000" w:rsidP="00311CAE">
      <w:pPr>
        <w:spacing w:before="0" w:after="160" w:line="240" w:lineRule="auto"/>
        <w:rPr>
          <w:rFonts w:eastAsia="Calibri" w:cstheme="minorHAnsi"/>
        </w:rPr>
      </w:pPr>
      <w:hyperlink r:id="rId105" w:history="1">
        <w:r w:rsidR="00DC7AC9" w:rsidRPr="00BE5AC5">
          <w:rPr>
            <w:rFonts w:eastAsia="Calibri" w:cstheme="minorHAnsi"/>
            <w:color w:val="0000FF"/>
          </w:rPr>
          <w:t>It all made sense when we found out we were autistic - BBC News</w:t>
        </w:r>
      </w:hyperlink>
      <w:r w:rsidR="00DC7AC9" w:rsidRPr="00BE5AC5">
        <w:rPr>
          <w:rFonts w:eastAsia="Calibri" w:cstheme="minorHAnsi"/>
        </w:rPr>
        <w:t xml:space="preserve"> (Women’s experiences)</w:t>
      </w:r>
    </w:p>
    <w:p w14:paraId="780E1B30" w14:textId="77777777" w:rsidR="00DC7AC9" w:rsidRPr="00BE5AC5" w:rsidRDefault="00000000" w:rsidP="00311CAE">
      <w:pPr>
        <w:spacing w:before="0" w:after="160" w:line="240" w:lineRule="auto"/>
        <w:rPr>
          <w:rFonts w:eastAsia="Calibri" w:cstheme="minorHAnsi"/>
          <w:color w:val="0000FF"/>
          <w:spacing w:val="2"/>
          <w:shd w:val="clear" w:color="auto" w:fill="FFFFFF"/>
        </w:rPr>
      </w:pPr>
      <w:hyperlink r:id="rId106" w:anchor=":~:text=Autistic%20women%20commonly%20have%20lots%20of%20anxiety%2C%20and,or%20is%20hurting%2C%20she%20can%20almost%20feel%20it." w:history="1">
        <w:r w:rsidR="00DC7AC9" w:rsidRPr="00BE5AC5">
          <w:rPr>
            <w:rFonts w:eastAsia="Calibri" w:cstheme="minorHAnsi"/>
            <w:color w:val="0000FF"/>
          </w:rPr>
          <w:t>Common Signs of Autism in Women | The Mighty</w:t>
        </w:r>
      </w:hyperlink>
    </w:p>
    <w:p w14:paraId="3FB2A8B5" w14:textId="77777777" w:rsidR="00DC7AC9" w:rsidRPr="00E46818" w:rsidRDefault="00DC7AC9" w:rsidP="002C59ED">
      <w:pPr>
        <w:pStyle w:val="Heading2"/>
        <w:rPr>
          <w:rFonts w:eastAsia="Calibri"/>
        </w:rPr>
      </w:pPr>
      <w:r w:rsidRPr="00E46818">
        <w:rPr>
          <w:rFonts w:eastAsia="Calibri"/>
        </w:rPr>
        <w:t>Relating to Race – Anti-racist language</w:t>
      </w:r>
    </w:p>
    <w:p w14:paraId="43FEF53B" w14:textId="77777777" w:rsidR="00DC7AC9" w:rsidRPr="00E46818" w:rsidRDefault="00DC7AC9" w:rsidP="00311CAE">
      <w:pPr>
        <w:spacing w:before="0" w:after="160" w:line="240" w:lineRule="auto"/>
        <w:rPr>
          <w:rFonts w:eastAsia="Calibri" w:cstheme="minorHAnsi"/>
          <w:b/>
        </w:rPr>
      </w:pPr>
      <w:r w:rsidRPr="00E46818">
        <w:rPr>
          <w:rFonts w:eastAsia="Calibri" w:cstheme="minorHAnsi"/>
          <w:b/>
        </w:rPr>
        <w:t xml:space="preserve">The challenge of terminology BAME </w:t>
      </w:r>
      <w:r w:rsidRPr="00E46818">
        <w:rPr>
          <w:rFonts w:eastAsia="Calibri" w:cstheme="minorHAnsi"/>
        </w:rPr>
        <w:t>(should not be used to describe an individual)</w:t>
      </w:r>
    </w:p>
    <w:p w14:paraId="2712AB3B" w14:textId="77777777" w:rsidR="00DC7AC9" w:rsidRPr="008E3B72" w:rsidRDefault="00000000" w:rsidP="00311CAE">
      <w:pPr>
        <w:spacing w:before="0" w:after="160" w:line="240" w:lineRule="auto"/>
        <w:rPr>
          <w:rFonts w:eastAsia="Calibri" w:cstheme="minorHAnsi"/>
          <w:b/>
        </w:rPr>
      </w:pPr>
      <w:hyperlink r:id="rId107" w:history="1">
        <w:r w:rsidR="00DC7AC9" w:rsidRPr="008E3B72">
          <w:rPr>
            <w:rFonts w:eastAsia="Calibri" w:cstheme="minorHAnsi"/>
            <w:color w:val="0000FF"/>
          </w:rPr>
          <w:t>Why we no longer use the term ‘BAME’ in government - Government Equalities Office (blog.gov.uk)</w:t>
        </w:r>
      </w:hyperlink>
    </w:p>
    <w:p w14:paraId="123FC543" w14:textId="77777777" w:rsidR="00DC7AC9" w:rsidRPr="00E46818" w:rsidRDefault="00DC7AC9" w:rsidP="00311CAE">
      <w:pPr>
        <w:spacing w:before="0" w:after="160" w:line="240" w:lineRule="auto"/>
        <w:rPr>
          <w:rFonts w:eastAsia="Calibri" w:cstheme="minorHAnsi"/>
        </w:rPr>
      </w:pPr>
      <w:r w:rsidRPr="00E46818">
        <w:rPr>
          <w:rFonts w:eastAsia="Calibri" w:cstheme="minorHAnsi"/>
        </w:rPr>
        <w:t xml:space="preserve">With the Sewell report last year, the discussion on language around race made headlines the three tips identified on pp.13-14 identifies the importance of asking, to provide a context black, Asian and minority ethnic staff networks who are part of the Humber Coast black, Asian and minority ethnic network of networks after discussion identified that they would continue using the terminology black, Asian and minority ethnic to describe their staff networks  - important to note that it is not abbreviated to BAME. </w:t>
      </w:r>
    </w:p>
    <w:p w14:paraId="337F521D" w14:textId="77777777" w:rsidR="00DC7AC9" w:rsidRPr="00E46818" w:rsidRDefault="00DC7AC9" w:rsidP="00311CAE">
      <w:pPr>
        <w:spacing w:before="0" w:after="160" w:line="240" w:lineRule="auto"/>
        <w:rPr>
          <w:rFonts w:eastAsia="Calibri" w:cstheme="minorHAnsi"/>
        </w:rPr>
      </w:pPr>
      <w:r w:rsidRPr="00E46818">
        <w:rPr>
          <w:rFonts w:eastAsia="Calibri" w:cstheme="minorHAnsi"/>
        </w:rPr>
        <w:t xml:space="preserve">The term Black, Asian and minority ethnic like the shortened term LGBTQIA+ is a term used to capture a diverse group of diverse communities who have in common the experiences, barriers and discrimination they have experienced because of a particular characteristic. For </w:t>
      </w:r>
      <w:proofErr w:type="gramStart"/>
      <w:r w:rsidRPr="00E46818">
        <w:rPr>
          <w:rFonts w:eastAsia="Calibri" w:cstheme="minorHAnsi"/>
        </w:rPr>
        <w:t>example</w:t>
      </w:r>
      <w:proofErr w:type="gramEnd"/>
      <w:r w:rsidRPr="00E46818">
        <w:rPr>
          <w:rFonts w:eastAsia="Calibri" w:cstheme="minorHAnsi"/>
        </w:rPr>
        <w:t xml:space="preserve"> in the case of Black, Asian and minority ethnic people an experience or emotional labour or microaggression associated with racism.  </w:t>
      </w:r>
    </w:p>
    <w:p w14:paraId="367DF3E8" w14:textId="77777777" w:rsidR="00DC7AC9" w:rsidRPr="00E46818" w:rsidRDefault="00DC7AC9" w:rsidP="00311CAE">
      <w:pPr>
        <w:spacing w:before="0" w:after="160" w:line="240" w:lineRule="auto"/>
        <w:rPr>
          <w:rFonts w:eastAsia="Calibri" w:cstheme="minorHAnsi"/>
        </w:rPr>
      </w:pPr>
      <w:r w:rsidRPr="00E46818">
        <w:rPr>
          <w:rFonts w:eastAsia="Calibri" w:cstheme="minorHAnsi"/>
          <w:b/>
        </w:rPr>
        <w:t>“We police our language and behaviour, we take on roles of healing when supporting each other and we carry the burden of educating in order to ‘teach’ or explain what microaggressions are”</w:t>
      </w:r>
      <w:r w:rsidRPr="00E46818">
        <w:rPr>
          <w:rFonts w:eastAsia="Calibri" w:cstheme="minorHAnsi"/>
        </w:rPr>
        <w:t xml:space="preserve"> Sam Siva, writer and poet writing about the experience, emotional labour of black women </w:t>
      </w:r>
    </w:p>
    <w:p w14:paraId="1902EF2A" w14:textId="77777777" w:rsidR="00DC7AC9" w:rsidRPr="00E46818" w:rsidRDefault="00DC7AC9" w:rsidP="00311CAE">
      <w:pPr>
        <w:spacing w:before="0" w:after="160" w:line="240" w:lineRule="auto"/>
        <w:rPr>
          <w:rFonts w:eastAsia="Calibri" w:cstheme="minorHAnsi"/>
        </w:rPr>
      </w:pPr>
      <w:r w:rsidRPr="00E46818">
        <w:rPr>
          <w:rFonts w:eastAsia="Calibri" w:cstheme="minorHAnsi"/>
        </w:rPr>
        <w:lastRenderedPageBreak/>
        <w:t xml:space="preserve">The term Black, Asian and minority ethnic shouldn’t be used to describe an individual – rather on meeting a person / family and engaging with them it will become clear how they prefer to identify or, perhaps working with a colleague who identifies as a Black women, that descriptor in relevant circumstances will be important because of the different lived experiences, emotional labour  and opportunities your Black female colleague will have compared to a white (non-disabled) women including the absence of the privilege of affinity bias. </w:t>
      </w:r>
    </w:p>
    <w:p w14:paraId="209DD69B" w14:textId="77777777" w:rsidR="00DC7AC9" w:rsidRPr="008E3B72" w:rsidRDefault="00DC7AC9" w:rsidP="00311CAE">
      <w:pPr>
        <w:spacing w:before="0" w:after="160" w:line="240" w:lineRule="auto"/>
        <w:rPr>
          <w:rFonts w:eastAsia="Times New Roman" w:cstheme="minorHAnsi"/>
          <w:color w:val="201F1E"/>
          <w:lang w:eastAsia="en-GB"/>
        </w:rPr>
      </w:pPr>
      <w:r w:rsidRPr="00E46818">
        <w:rPr>
          <w:rFonts w:eastAsia="Calibri" w:cstheme="minorHAnsi"/>
        </w:rPr>
        <w:t xml:space="preserve">To provide a bit of historical context in the UK, the term Black has been used routinely in anti- racist campaigns starting in the 70s. “Black is used to indicate people with a shared history. Black with a capital ‘B’ is used in its broad political and inclusive sense to describe people in Britain that have suffered colonialism and enslavement in the past and continue to experience racism and diminished opportunities in today’s society…… </w:t>
      </w:r>
      <w:r w:rsidRPr="00E46818">
        <w:rPr>
          <w:rFonts w:eastAsia="Calibri" w:cstheme="minorHAnsi"/>
          <w:b/>
        </w:rPr>
        <w:t>Language changes and evolves but terminology is always important in terms of intention and direction</w:t>
      </w:r>
      <w:r w:rsidRPr="00E46818">
        <w:rPr>
          <w:rFonts w:eastAsia="Calibri" w:cstheme="minorHAnsi"/>
        </w:rPr>
        <w:t xml:space="preserve">” </w:t>
      </w:r>
      <w:r w:rsidRPr="008E3B72">
        <w:rPr>
          <w:rFonts w:eastAsia="Calibri" w:cstheme="minorHAnsi"/>
        </w:rPr>
        <w:t>[</w:t>
      </w:r>
      <w:hyperlink r:id="rId108" w:history="1">
        <w:r w:rsidRPr="008E3B72">
          <w:rPr>
            <w:rFonts w:eastAsia="Calibri" w:cstheme="minorHAnsi"/>
            <w:color w:val="0000FF"/>
          </w:rPr>
          <w:t>Unison Website</w:t>
        </w:r>
      </w:hyperlink>
      <w:r w:rsidRPr="008E3B72">
        <w:rPr>
          <w:rFonts w:eastAsia="Calibri" w:cstheme="minorHAnsi"/>
          <w:color w:val="333333"/>
        </w:rPr>
        <w:t xml:space="preserve">] </w:t>
      </w:r>
    </w:p>
    <w:p w14:paraId="623EC290" w14:textId="77777777" w:rsidR="00DC7AC9" w:rsidRPr="008E3B72" w:rsidRDefault="00000000" w:rsidP="00311CAE">
      <w:pPr>
        <w:spacing w:before="0" w:after="160" w:line="240" w:lineRule="auto"/>
        <w:rPr>
          <w:rFonts w:eastAsia="Times New Roman" w:cstheme="minorHAnsi"/>
          <w:b/>
          <w:color w:val="201F1E"/>
          <w:lang w:eastAsia="en-GB"/>
        </w:rPr>
      </w:pPr>
      <w:hyperlink r:id="rId109" w:history="1">
        <w:r w:rsidR="00DC7AC9" w:rsidRPr="008E3B72">
          <w:rPr>
            <w:rFonts w:eastAsia="Calibri" w:cstheme="minorHAnsi"/>
            <w:color w:val="0000FF"/>
          </w:rPr>
          <w:t>The BAME debate: Why terminology matters when we're talking about race | Metro News</w:t>
        </w:r>
      </w:hyperlink>
    </w:p>
    <w:p w14:paraId="1CBAE861" w14:textId="77777777" w:rsidR="00DC7AC9" w:rsidRPr="008E3B72" w:rsidRDefault="00000000" w:rsidP="00311CAE">
      <w:pPr>
        <w:spacing w:before="0" w:after="160" w:line="240" w:lineRule="auto"/>
        <w:rPr>
          <w:rFonts w:eastAsia="Calibri" w:cstheme="minorHAnsi"/>
          <w:b/>
        </w:rPr>
      </w:pPr>
      <w:hyperlink r:id="rId110" w:history="1">
        <w:r w:rsidR="00DC7AC9" w:rsidRPr="008E3B72">
          <w:rPr>
            <w:rFonts w:eastAsia="Calibri" w:cstheme="minorHAnsi"/>
            <w:color w:val="0000FF"/>
          </w:rPr>
          <w:t>Racial Categorisation and Terminology | Black British Academics</w:t>
        </w:r>
      </w:hyperlink>
    </w:p>
    <w:p w14:paraId="49719174" w14:textId="77777777" w:rsidR="00DC7AC9" w:rsidRPr="008E3B72" w:rsidRDefault="00000000" w:rsidP="00311CAE">
      <w:pPr>
        <w:spacing w:before="0" w:after="160" w:line="240" w:lineRule="auto"/>
        <w:rPr>
          <w:rFonts w:eastAsia="Calibri" w:cstheme="minorHAnsi"/>
          <w:color w:val="0000FF"/>
        </w:rPr>
      </w:pPr>
      <w:hyperlink r:id="rId111" w:history="1">
        <w:r w:rsidR="00DC7AC9" w:rsidRPr="008E3B72">
          <w:rPr>
            <w:rFonts w:eastAsia="Calibri" w:cstheme="minorHAnsi"/>
            <w:color w:val="0000FF"/>
          </w:rPr>
          <w:t>A guide to race and ethnicity terminology and language | The Law Society</w:t>
        </w:r>
      </w:hyperlink>
    </w:p>
    <w:p w14:paraId="24E5DC2B" w14:textId="77777777" w:rsidR="00DC7AC9" w:rsidRPr="00E46818" w:rsidRDefault="00DC7AC9" w:rsidP="002C59ED">
      <w:pPr>
        <w:pStyle w:val="Heading2"/>
        <w:rPr>
          <w:rFonts w:eastAsia="Calibri"/>
        </w:rPr>
      </w:pPr>
      <w:r w:rsidRPr="00E46818">
        <w:rPr>
          <w:rFonts w:eastAsia="Calibri"/>
        </w:rPr>
        <w:t>Relating to Sexual orientation / sexuality</w:t>
      </w:r>
    </w:p>
    <w:p w14:paraId="213C2CF9" w14:textId="77777777" w:rsidR="00DC7AC9" w:rsidRPr="00E46818" w:rsidRDefault="00DC7AC9" w:rsidP="00311CAE">
      <w:pPr>
        <w:spacing w:before="0" w:after="160" w:line="240" w:lineRule="auto"/>
        <w:rPr>
          <w:rFonts w:eastAsia="Calibri" w:cstheme="minorHAnsi"/>
          <w:b/>
        </w:rPr>
      </w:pPr>
      <w:r w:rsidRPr="00E46818">
        <w:rPr>
          <w:rFonts w:eastAsia="Calibri" w:cstheme="minorHAnsi"/>
        </w:rPr>
        <w:t xml:space="preserve">Language relating to sexuality that relates to sexualities that sit within the Asexual / Ace umbrella and an understanding of what asexuality means is provided in the section </w:t>
      </w:r>
      <w:r w:rsidRPr="00E46818">
        <w:rPr>
          <w:rFonts w:eastAsia="Calibri" w:cstheme="minorHAnsi"/>
          <w:b/>
        </w:rPr>
        <w:t>Sexual Orientation (including people who might identify as ACE) and, anti-homophobic, anti-</w:t>
      </w:r>
      <w:proofErr w:type="spellStart"/>
      <w:r w:rsidRPr="00E46818">
        <w:rPr>
          <w:rFonts w:eastAsia="Calibri" w:cstheme="minorHAnsi"/>
          <w:b/>
        </w:rPr>
        <w:t>biphobic</w:t>
      </w:r>
      <w:proofErr w:type="spellEnd"/>
      <w:r w:rsidRPr="00E46818">
        <w:rPr>
          <w:rFonts w:eastAsia="Calibri" w:cstheme="minorHAnsi"/>
          <w:b/>
        </w:rPr>
        <w:t xml:space="preserve"> and other related anti-discriminatory approaches </w:t>
      </w:r>
      <w:r w:rsidRPr="00E46818">
        <w:rPr>
          <w:rFonts w:eastAsia="Calibri" w:cstheme="minorHAnsi"/>
        </w:rPr>
        <w:t xml:space="preserve">(pp 30-34) </w:t>
      </w:r>
    </w:p>
    <w:p w14:paraId="1C960DA6" w14:textId="0B9B1448" w:rsidR="00DC7AC9" w:rsidRPr="00E46818" w:rsidRDefault="00DC7AC9" w:rsidP="002C59ED">
      <w:pPr>
        <w:pStyle w:val="Heading2"/>
        <w:rPr>
          <w:rFonts w:eastAsia="Calibri"/>
        </w:rPr>
      </w:pPr>
      <w:r w:rsidRPr="00E46818">
        <w:rPr>
          <w:rFonts w:eastAsia="Calibri"/>
        </w:rPr>
        <w:t>Relating to gender identity</w:t>
      </w:r>
    </w:p>
    <w:p w14:paraId="43964DD4" w14:textId="77777777" w:rsidR="00DC7AC9" w:rsidRPr="00C162C1" w:rsidRDefault="00DC7AC9" w:rsidP="00311CAE">
      <w:pPr>
        <w:tabs>
          <w:tab w:val="left" w:pos="3900"/>
        </w:tabs>
        <w:spacing w:before="0" w:after="160" w:line="240" w:lineRule="auto"/>
        <w:rPr>
          <w:rFonts w:eastAsia="Calibri" w:cstheme="minorHAnsi"/>
          <w:b/>
          <w:bCs/>
        </w:rPr>
      </w:pPr>
      <w:r w:rsidRPr="00C162C1">
        <w:rPr>
          <w:rFonts w:eastAsia="Calibri" w:cstheme="minorHAnsi"/>
          <w:bCs/>
        </w:rPr>
        <w:t>These two Ted Talks are helpful for understanding language and gender identity</w:t>
      </w:r>
      <w:r w:rsidRPr="00C162C1">
        <w:rPr>
          <w:rFonts w:eastAsia="Calibri" w:cstheme="minorHAnsi"/>
          <w:b/>
          <w:bCs/>
        </w:rPr>
        <w:t xml:space="preserve"> </w:t>
      </w:r>
    </w:p>
    <w:p w14:paraId="7834A484" w14:textId="77777777" w:rsidR="00DC7AC9" w:rsidRPr="00C162C1" w:rsidRDefault="00000000" w:rsidP="00311CAE">
      <w:pPr>
        <w:tabs>
          <w:tab w:val="left" w:pos="3900"/>
        </w:tabs>
        <w:spacing w:before="0" w:after="160" w:line="240" w:lineRule="auto"/>
        <w:rPr>
          <w:rFonts w:eastAsia="Calibri" w:cstheme="minorHAnsi"/>
          <w:b/>
          <w:bCs/>
        </w:rPr>
      </w:pPr>
      <w:hyperlink r:id="rId112" w:history="1">
        <w:r w:rsidR="00DC7AC9" w:rsidRPr="00C162C1">
          <w:rPr>
            <w:rFonts w:eastAsia="Calibri" w:cstheme="minorHAnsi"/>
            <w:color w:val="0000FF"/>
          </w:rPr>
          <w:t>How to talk and listen to transgender people</w:t>
        </w:r>
      </w:hyperlink>
      <w:r w:rsidR="00DC7AC9" w:rsidRPr="00C162C1">
        <w:rPr>
          <w:rFonts w:eastAsia="Calibri" w:cstheme="minorHAnsi"/>
          <w:b/>
          <w:bCs/>
        </w:rPr>
        <w:t xml:space="preserve"> Jackson Bird 2017 </w:t>
      </w:r>
      <w:r w:rsidR="00DC7AC9" w:rsidRPr="00C162C1">
        <w:rPr>
          <w:rFonts w:eastAsia="Calibri" w:cstheme="minorHAnsi"/>
          <w:bCs/>
        </w:rPr>
        <w:t>(six minutes duration)</w:t>
      </w:r>
      <w:r w:rsidR="00DC7AC9" w:rsidRPr="00C162C1">
        <w:rPr>
          <w:rFonts w:eastAsia="Calibri" w:cstheme="minorHAnsi"/>
          <w:b/>
          <w:bCs/>
        </w:rPr>
        <w:t xml:space="preserve"> </w:t>
      </w:r>
      <w:r w:rsidR="00DC7AC9" w:rsidRPr="00C162C1">
        <w:rPr>
          <w:rFonts w:eastAsia="Calibri" w:cstheme="minorHAnsi"/>
          <w:bCs/>
        </w:rPr>
        <w:t>Jack identifies in their talk</w:t>
      </w:r>
      <w:r w:rsidR="00DC7AC9" w:rsidRPr="00C162C1">
        <w:rPr>
          <w:rFonts w:eastAsia="Calibri" w:cstheme="minorHAnsi"/>
          <w:b/>
          <w:bCs/>
        </w:rPr>
        <w:t>:</w:t>
      </w:r>
    </w:p>
    <w:p w14:paraId="16984861" w14:textId="77777777" w:rsidR="00DC7AC9" w:rsidRPr="00C162C1" w:rsidRDefault="00DC7AC9" w:rsidP="00311CAE">
      <w:pPr>
        <w:tabs>
          <w:tab w:val="left" w:pos="3900"/>
        </w:tabs>
        <w:spacing w:before="0" w:after="160" w:line="240" w:lineRule="auto"/>
        <w:rPr>
          <w:rFonts w:eastAsia="Calibri" w:cstheme="minorHAnsi"/>
          <w:spacing w:val="-6"/>
          <w:bdr w:val="none" w:sz="0" w:space="0" w:color="auto" w:frame="1"/>
          <w:shd w:val="clear" w:color="auto" w:fill="FFFFFF"/>
        </w:rPr>
      </w:pPr>
      <w:r w:rsidRPr="00C162C1">
        <w:rPr>
          <w:rFonts w:eastAsia="Calibri" w:cstheme="minorHAnsi"/>
        </w:rPr>
        <w:t>“…</w:t>
      </w:r>
      <w:r w:rsidRPr="00C162C1">
        <w:rPr>
          <w:rFonts w:eastAsia="Calibri" w:cstheme="minorHAnsi"/>
          <w:spacing w:val="-6"/>
          <w:bdr w:val="none" w:sz="0" w:space="0" w:color="auto" w:frame="1"/>
          <w:shd w:val="clear" w:color="auto" w:fill="FFFFFF"/>
        </w:rPr>
        <w:t>As soon as [someone] tells you their new name and pronouns, that's when you start using them. It can be difficult to make the change. You might slip up here and there; I've slipped up myself with other trans people. But I always think to myself, if we can change from calling Puff Daddy to P. Diddy, and if we apologize profusely when we've used the wrong gender pronoun for someone's pet cat -- I mean, I think we can make the same effort for the real humans in our lives...” </w:t>
      </w:r>
    </w:p>
    <w:p w14:paraId="6B1D5E6B" w14:textId="77777777" w:rsidR="00DC7AC9" w:rsidRPr="00E46818" w:rsidRDefault="00000000" w:rsidP="00311CAE">
      <w:pPr>
        <w:tabs>
          <w:tab w:val="left" w:pos="3900"/>
        </w:tabs>
        <w:spacing w:before="0" w:after="160" w:line="240" w:lineRule="auto"/>
        <w:rPr>
          <w:rFonts w:eastAsia="Calibri" w:cstheme="minorHAnsi"/>
          <w:spacing w:val="-6"/>
          <w:bdr w:val="none" w:sz="0" w:space="0" w:color="auto" w:frame="1"/>
          <w:shd w:val="clear" w:color="auto" w:fill="FFFFFF"/>
        </w:rPr>
      </w:pPr>
      <w:hyperlink r:id="rId113" w:history="1">
        <w:r w:rsidR="00DC7AC9" w:rsidRPr="00C162C1">
          <w:rPr>
            <w:rFonts w:eastAsia="Calibri" w:cstheme="minorHAnsi"/>
            <w:color w:val="0000FF"/>
            <w:spacing w:val="-6"/>
            <w:bdr w:val="none" w:sz="0" w:space="0" w:color="auto" w:frame="1"/>
            <w:shd w:val="clear" w:color="auto" w:fill="FFFFFF"/>
          </w:rPr>
          <w:t>Language around gender and identity evolves (and always has)</w:t>
        </w:r>
      </w:hyperlink>
      <w:r w:rsidR="00DC7AC9" w:rsidRPr="00E46818">
        <w:rPr>
          <w:rFonts w:eastAsia="Calibri" w:cstheme="minorHAnsi"/>
          <w:color w:val="4472C4"/>
          <w:spacing w:val="-6"/>
          <w:bdr w:val="none" w:sz="0" w:space="0" w:color="auto" w:frame="1"/>
          <w:shd w:val="clear" w:color="auto" w:fill="FFFFFF"/>
        </w:rPr>
        <w:t xml:space="preserve"> </w:t>
      </w:r>
      <w:r w:rsidR="00DC7AC9" w:rsidRPr="00E46818">
        <w:rPr>
          <w:rFonts w:eastAsia="Calibri" w:cstheme="minorHAnsi"/>
          <w:spacing w:val="-6"/>
          <w:bdr w:val="none" w:sz="0" w:space="0" w:color="auto" w:frame="1"/>
          <w:shd w:val="clear" w:color="auto" w:fill="FFFFFF"/>
        </w:rPr>
        <w:t>Archie Crowley 2021 (fourteen minutes duration.) Archie identifies in their talk:</w:t>
      </w:r>
    </w:p>
    <w:p w14:paraId="60BC1D04" w14:textId="77777777" w:rsidR="00DC7AC9" w:rsidRPr="00E46818" w:rsidRDefault="00DC7AC9" w:rsidP="00311CAE">
      <w:pPr>
        <w:tabs>
          <w:tab w:val="left" w:pos="3900"/>
        </w:tabs>
        <w:spacing w:before="0" w:after="160" w:line="240" w:lineRule="auto"/>
        <w:rPr>
          <w:rFonts w:eastAsia="Calibri" w:cstheme="minorHAnsi"/>
          <w:bCs/>
          <w:spacing w:val="-6"/>
          <w:bdr w:val="none" w:sz="0" w:space="0" w:color="auto" w:frame="1"/>
          <w:shd w:val="clear" w:color="auto" w:fill="FFFFFF"/>
        </w:rPr>
      </w:pPr>
      <w:proofErr w:type="gramStart"/>
      <w:r w:rsidRPr="00E46818">
        <w:rPr>
          <w:rFonts w:eastAsia="Calibri" w:cstheme="minorHAnsi"/>
          <w:bCs/>
          <w:spacing w:val="-6"/>
          <w:bdr w:val="none" w:sz="0" w:space="0" w:color="auto" w:frame="1"/>
          <w:shd w:val="clear" w:color="auto" w:fill="FFFFFF"/>
        </w:rPr>
        <w:t>“..</w:t>
      </w:r>
      <w:proofErr w:type="gramEnd"/>
      <w:r w:rsidRPr="00E46818">
        <w:rPr>
          <w:rFonts w:eastAsia="Calibri" w:cstheme="minorHAnsi"/>
          <w:bCs/>
          <w:spacing w:val="-6"/>
          <w:bdr w:val="none" w:sz="0" w:space="0" w:color="auto" w:frame="1"/>
          <w:shd w:val="clear" w:color="auto" w:fill="FFFFFF"/>
        </w:rPr>
        <w:t>Language is a powerful tool for explaining and claiming our own identities and for building relationships that affirm and support us. But language is just that, a tool. Language works for us, not the other way around. All of us, transgender and cisgender can use language to understand ourselves and to respect those around us…” </w:t>
      </w:r>
    </w:p>
    <w:p w14:paraId="2BB1FCE5" w14:textId="77777777" w:rsidR="00DC7AC9" w:rsidRPr="00E46818" w:rsidRDefault="00DC7AC9" w:rsidP="00311CAE">
      <w:pPr>
        <w:tabs>
          <w:tab w:val="left" w:pos="3900"/>
        </w:tabs>
        <w:spacing w:before="0" w:after="160" w:line="240" w:lineRule="auto"/>
        <w:rPr>
          <w:rFonts w:eastAsia="Calibri" w:cstheme="minorHAnsi"/>
          <w:b/>
          <w:spacing w:val="-6"/>
          <w:bdr w:val="none" w:sz="0" w:space="0" w:color="auto" w:frame="1"/>
          <w:shd w:val="clear" w:color="auto" w:fill="FFFFFF"/>
        </w:rPr>
      </w:pPr>
    </w:p>
    <w:p w14:paraId="663F99E2" w14:textId="11ED1FB9" w:rsidR="00E87DCF" w:rsidRPr="00E46818" w:rsidRDefault="00E87DCF" w:rsidP="00311CAE">
      <w:pPr>
        <w:spacing w:before="0" w:after="160" w:line="240" w:lineRule="auto"/>
        <w:rPr>
          <w:rFonts w:eastAsia="Calibri" w:cstheme="minorHAnsi"/>
          <w:b/>
        </w:rPr>
      </w:pPr>
      <w:r w:rsidRPr="00E46818">
        <w:rPr>
          <w:rFonts w:eastAsia="Calibri" w:cstheme="minorHAnsi"/>
          <w:b/>
        </w:rPr>
        <w:br w:type="page"/>
      </w:r>
    </w:p>
    <w:p w14:paraId="5C845823" w14:textId="77777777" w:rsidR="00DC7AC9" w:rsidRPr="00E46818" w:rsidRDefault="00DC7AC9" w:rsidP="002C59ED">
      <w:pPr>
        <w:pStyle w:val="Heading2"/>
        <w:rPr>
          <w:rFonts w:eastAsia="Calibri"/>
        </w:rPr>
      </w:pPr>
      <w:r w:rsidRPr="00E46818">
        <w:rPr>
          <w:rFonts w:eastAsia="Calibri"/>
        </w:rPr>
        <w:lastRenderedPageBreak/>
        <w:t xml:space="preserve">Part two Characteristic specific understanding promoting anti-oppressive, culturally intelligent and inclusive practice and leadership – includes ways to be an active ally </w:t>
      </w:r>
    </w:p>
    <w:p w14:paraId="5C361F9D" w14:textId="77777777" w:rsidR="00DC7AC9" w:rsidRPr="00E46818" w:rsidRDefault="00DC7AC9" w:rsidP="00AB4749">
      <w:pPr>
        <w:pStyle w:val="Heading3"/>
      </w:pPr>
      <w:r w:rsidRPr="00E46818">
        <w:t>Disability and anti-ableist approaches in practice</w:t>
      </w:r>
    </w:p>
    <w:p w14:paraId="2367AF44" w14:textId="77777777" w:rsidR="00DC7AC9" w:rsidRPr="00E46818" w:rsidRDefault="00DC7AC9" w:rsidP="00311CAE">
      <w:pPr>
        <w:spacing w:before="0" w:after="160" w:line="240" w:lineRule="auto"/>
        <w:rPr>
          <w:rFonts w:eastAsia="Calibri" w:cstheme="minorHAnsi"/>
          <w:b/>
          <w:bCs/>
        </w:rPr>
      </w:pPr>
      <w:r w:rsidRPr="00E46818">
        <w:rPr>
          <w:rFonts w:eastAsia="Calibri" w:cstheme="minorHAnsi"/>
          <w:bCs/>
        </w:rPr>
        <w:t xml:space="preserve">Being </w:t>
      </w:r>
      <w:r w:rsidRPr="00E46818">
        <w:rPr>
          <w:rFonts w:eastAsia="Calibri" w:cstheme="minorHAnsi"/>
          <w:b/>
          <w:bCs/>
        </w:rPr>
        <w:t>anti-ableist</w:t>
      </w:r>
      <w:r w:rsidRPr="00E46818">
        <w:rPr>
          <w:rFonts w:eastAsia="Calibri" w:cstheme="minorHAnsi"/>
          <w:bCs/>
        </w:rPr>
        <w:t xml:space="preserve"> is an </w:t>
      </w:r>
      <w:r w:rsidRPr="00E46818">
        <w:rPr>
          <w:rFonts w:eastAsia="Calibri" w:cstheme="minorHAnsi"/>
          <w:b/>
          <w:bCs/>
        </w:rPr>
        <w:t>active</w:t>
      </w:r>
      <w:r w:rsidRPr="00E46818">
        <w:rPr>
          <w:rFonts w:eastAsia="Calibri" w:cstheme="minorHAnsi"/>
          <w:bCs/>
        </w:rPr>
        <w:t xml:space="preserve"> (and </w:t>
      </w:r>
      <w:r w:rsidRPr="00E46818">
        <w:rPr>
          <w:rFonts w:eastAsia="Calibri" w:cstheme="minorHAnsi"/>
          <w:b/>
          <w:bCs/>
        </w:rPr>
        <w:t>anti-oppressive</w:t>
      </w:r>
      <w:r w:rsidRPr="00E46818">
        <w:rPr>
          <w:rFonts w:eastAsia="Calibri" w:cstheme="minorHAnsi"/>
          <w:bCs/>
        </w:rPr>
        <w:t xml:space="preserve">) practice. It involves working against </w:t>
      </w:r>
      <w:r w:rsidRPr="00E46818">
        <w:rPr>
          <w:rFonts w:eastAsia="Calibri" w:cstheme="minorHAnsi"/>
          <w:b/>
          <w:bCs/>
        </w:rPr>
        <w:t>ableism,</w:t>
      </w:r>
      <w:r w:rsidRPr="00E46818">
        <w:rPr>
          <w:rFonts w:eastAsia="Calibri" w:cstheme="minorHAnsi"/>
          <w:b/>
          <w:bCs/>
          <w:color w:val="4472C4"/>
        </w:rPr>
        <w:t xml:space="preserve"> </w:t>
      </w:r>
      <w:r w:rsidRPr="00E46818">
        <w:rPr>
          <w:rFonts w:eastAsia="Calibri" w:cstheme="minorHAnsi"/>
          <w:b/>
          <w:bCs/>
        </w:rPr>
        <w:t>racism</w:t>
      </w:r>
      <w:r w:rsidRPr="00E46818">
        <w:rPr>
          <w:rFonts w:eastAsia="Calibri" w:cstheme="minorHAnsi"/>
          <w:bCs/>
        </w:rPr>
        <w:t xml:space="preserve"> and </w:t>
      </w:r>
      <w:r w:rsidRPr="00E46818">
        <w:rPr>
          <w:rFonts w:eastAsia="Calibri" w:cstheme="minorHAnsi"/>
          <w:b/>
          <w:bCs/>
        </w:rPr>
        <w:t>all forms of discrimination / oppression</w:t>
      </w:r>
    </w:p>
    <w:p w14:paraId="5BBB8663" w14:textId="77777777" w:rsidR="00DC7AC9" w:rsidRPr="00E46818" w:rsidRDefault="00DC7AC9" w:rsidP="00311CAE">
      <w:pPr>
        <w:spacing w:before="0" w:after="160" w:line="240" w:lineRule="auto"/>
        <w:rPr>
          <w:rFonts w:eastAsia="Calibri" w:cstheme="minorHAnsi"/>
          <w:bCs/>
        </w:rPr>
      </w:pPr>
      <w:r w:rsidRPr="00E46818">
        <w:rPr>
          <w:rFonts w:eastAsia="Calibri" w:cstheme="minorHAnsi"/>
          <w:bCs/>
        </w:rPr>
        <w:t>To support understanding of how ableism and related (</w:t>
      </w:r>
      <w:r w:rsidRPr="00E46818">
        <w:rPr>
          <w:rFonts w:eastAsia="Calibri" w:cstheme="minorHAnsi"/>
          <w:b/>
          <w:bCs/>
        </w:rPr>
        <w:t>intersectional diversity</w:t>
      </w:r>
      <w:r w:rsidRPr="00E46818">
        <w:rPr>
          <w:rFonts w:eastAsia="Calibri" w:cstheme="minorHAnsi"/>
          <w:bCs/>
        </w:rPr>
        <w:t xml:space="preserve">) discrimination can manifest (so we can be </w:t>
      </w:r>
      <w:r w:rsidRPr="00E46818">
        <w:rPr>
          <w:rFonts w:eastAsia="Calibri" w:cstheme="minorHAnsi"/>
          <w:b/>
          <w:bCs/>
        </w:rPr>
        <w:t xml:space="preserve">anti-ableist </w:t>
      </w:r>
      <w:r w:rsidRPr="00E46818">
        <w:rPr>
          <w:rFonts w:eastAsia="Calibri" w:cstheme="minorHAnsi"/>
          <w:bCs/>
        </w:rPr>
        <w:t>in our allyship,) definitions and information about ableism and impact are provide below.</w:t>
      </w:r>
    </w:p>
    <w:p w14:paraId="441F7721" w14:textId="77777777" w:rsidR="00DC7AC9" w:rsidRPr="00E46818" w:rsidRDefault="00DC7AC9" w:rsidP="00311CAE">
      <w:pPr>
        <w:spacing w:before="0" w:after="160" w:line="240" w:lineRule="auto"/>
        <w:rPr>
          <w:rFonts w:eastAsia="Calibri" w:cstheme="minorHAnsi"/>
          <w:bCs/>
        </w:rPr>
      </w:pPr>
      <w:r w:rsidRPr="00E46818">
        <w:rPr>
          <w:rFonts w:eastAsia="Calibri" w:cstheme="minorHAnsi"/>
          <w:bCs/>
        </w:rPr>
        <w:t xml:space="preserve">Ableism as a term and concept is relatively new (sometimes the term </w:t>
      </w:r>
      <w:r w:rsidRPr="00E46818">
        <w:rPr>
          <w:rFonts w:eastAsia="Calibri" w:cstheme="minorHAnsi"/>
          <w:b/>
          <w:bCs/>
        </w:rPr>
        <w:t>disablism</w:t>
      </w:r>
      <w:r w:rsidRPr="00E46818">
        <w:rPr>
          <w:rFonts w:eastAsia="Calibri" w:cstheme="minorHAnsi"/>
          <w:bCs/>
        </w:rPr>
        <w:t xml:space="preserve"> has been / is  used) definitions vary and are evolving for example, a most recent and working definition (2021)  from American TL Lewis (and acknowledging the intersection and shared issues relating to justice and discrimination) and perhaps challenging definition, identifies ableism is </w:t>
      </w:r>
    </w:p>
    <w:p w14:paraId="062A0DCD" w14:textId="77777777" w:rsidR="00DC7AC9" w:rsidRPr="00E46818" w:rsidRDefault="00DC7AC9" w:rsidP="00311CAE">
      <w:pPr>
        <w:spacing w:before="0" w:after="160" w:line="240" w:lineRule="auto"/>
        <w:rPr>
          <w:rFonts w:eastAsia="Calibri" w:cstheme="minorHAnsi"/>
        </w:rPr>
      </w:pPr>
      <w:r w:rsidRPr="00E46818">
        <w:rPr>
          <w:rFonts w:eastAsia="Calibri" w:cstheme="minorHAnsi"/>
        </w:rPr>
        <w:t xml:space="preserve"> “A system that places value on people’s bodies and minds based on societally constructed ideas of normality, intelligence, excellence, desirability and productivity</w:t>
      </w:r>
      <w:proofErr w:type="gramStart"/>
      <w:r w:rsidRPr="00E46818">
        <w:rPr>
          <w:rFonts w:eastAsia="Calibri" w:cstheme="minorHAnsi"/>
        </w:rPr>
        <w:t>…..</w:t>
      </w:r>
      <w:proofErr w:type="gramEnd"/>
      <w:r w:rsidRPr="00E46818">
        <w:rPr>
          <w:rFonts w:eastAsia="Calibri" w:cstheme="minorHAnsi"/>
        </w:rPr>
        <w:t xml:space="preserve"> This form of systemic oppression leads people and society determining who is valuable and worthy based on a person’s [spoken] language, appearance religion and or their ability to satisfactorily [re] produce, excel and ‘behave’ you do not have to be disabled to experience ableism” </w:t>
      </w:r>
    </w:p>
    <w:p w14:paraId="166018AA" w14:textId="77777777" w:rsidR="00DC7AC9" w:rsidRPr="008E3B72" w:rsidRDefault="00DC7AC9" w:rsidP="00311CAE">
      <w:pPr>
        <w:tabs>
          <w:tab w:val="left" w:pos="3900"/>
        </w:tabs>
        <w:spacing w:before="0" w:after="160" w:line="240" w:lineRule="auto"/>
        <w:rPr>
          <w:rFonts w:eastAsia="Calibri" w:cstheme="minorHAnsi"/>
          <w:bCs/>
        </w:rPr>
      </w:pPr>
      <w:r w:rsidRPr="00E46818">
        <w:rPr>
          <w:rStyle w:val="Heading3Char"/>
        </w:rPr>
        <w:t>Ableism definition two</w:t>
      </w:r>
      <w:r w:rsidRPr="00E46818">
        <w:rPr>
          <w:rFonts w:eastAsia="Calibri" w:cstheme="minorHAnsi"/>
          <w:b/>
          <w:bCs/>
        </w:rPr>
        <w:t xml:space="preserve">: </w:t>
      </w:r>
      <w:r w:rsidRPr="00E46818">
        <w:rPr>
          <w:rFonts w:eastAsia="Calibri" w:cstheme="minorHAnsi"/>
          <w:bCs/>
        </w:rPr>
        <w:t xml:space="preserve">A set of beliefs or practice that devalue and discriminate against the diverse range of disabled people. Often perpetuating a view that disabled people need to be ‘fixed’ or want or need a ‘cure’ [– see </w:t>
      </w:r>
      <w:hyperlink r:id="rId114" w:history="1">
        <w:r w:rsidRPr="008E3B72">
          <w:rPr>
            <w:rFonts w:eastAsia="Calibri" w:cstheme="minorHAnsi"/>
            <w:color w:val="0000FF"/>
          </w:rPr>
          <w:t>medical model of disability</w:t>
        </w:r>
      </w:hyperlink>
      <w:r w:rsidRPr="008E3B72">
        <w:rPr>
          <w:rFonts w:eastAsia="Calibri" w:cstheme="minorHAnsi"/>
          <w:bCs/>
        </w:rPr>
        <w:t>]</w:t>
      </w:r>
      <w:r w:rsidRPr="008E3B72">
        <w:rPr>
          <w:rFonts w:eastAsia="Calibri" w:cstheme="minorHAnsi"/>
          <w:b/>
          <w:bCs/>
          <w:color w:val="4472C4"/>
        </w:rPr>
        <w:t xml:space="preserve"> </w:t>
      </w:r>
      <w:r w:rsidRPr="008E3B72">
        <w:rPr>
          <w:rFonts w:eastAsia="Calibri" w:cstheme="minorHAnsi"/>
          <w:bCs/>
        </w:rPr>
        <w:t>and that the lives (and quality of lives) of disabled people are not equal to non-disabled people’s lives”</w:t>
      </w:r>
    </w:p>
    <w:p w14:paraId="7F9EE528" w14:textId="77777777" w:rsidR="00DC7AC9" w:rsidRPr="003F077C" w:rsidRDefault="00000000">
      <w:pPr>
        <w:pStyle w:val="ListParagraph"/>
        <w:numPr>
          <w:ilvl w:val="0"/>
          <w:numId w:val="26"/>
        </w:numPr>
        <w:tabs>
          <w:tab w:val="left" w:pos="3900"/>
        </w:tabs>
        <w:spacing w:before="0" w:after="160" w:line="240" w:lineRule="auto"/>
        <w:rPr>
          <w:rFonts w:eastAsia="Calibri" w:cstheme="minorHAnsi"/>
          <w:bCs/>
        </w:rPr>
      </w:pPr>
      <w:hyperlink r:id="rId115" w:history="1">
        <w:r w:rsidR="00DC7AC9" w:rsidRPr="003F077C">
          <w:rPr>
            <w:rFonts w:eastAsia="Calibri" w:cstheme="minorHAnsi"/>
            <w:bCs/>
            <w:color w:val="0000FF"/>
          </w:rPr>
          <w:t xml:space="preserve">British Institute of Human Rights Report ‘Scared, Angry, Discriminatory, </w:t>
        </w:r>
        <w:proofErr w:type="gramStart"/>
        <w:r w:rsidR="00DC7AC9" w:rsidRPr="003F077C">
          <w:rPr>
            <w:rFonts w:eastAsia="Calibri" w:cstheme="minorHAnsi"/>
            <w:bCs/>
            <w:color w:val="0000FF"/>
          </w:rPr>
          <w:t>Out</w:t>
        </w:r>
        <w:proofErr w:type="gramEnd"/>
        <w:r w:rsidR="00DC7AC9" w:rsidRPr="003F077C">
          <w:rPr>
            <w:rFonts w:eastAsia="Calibri" w:cstheme="minorHAnsi"/>
            <w:bCs/>
            <w:color w:val="0000FF"/>
          </w:rPr>
          <w:t xml:space="preserve"> of my control DNAR (Do Not Attempt Resuscitation Orders) decision making [in pandemic] in 2020’</w:t>
        </w:r>
      </w:hyperlink>
      <w:r w:rsidR="00DC7AC9" w:rsidRPr="003F077C">
        <w:rPr>
          <w:rFonts w:eastAsia="Calibri" w:cstheme="minorHAnsi"/>
          <w:bCs/>
        </w:rPr>
        <w:t xml:space="preserve"> </w:t>
      </w:r>
    </w:p>
    <w:p w14:paraId="0DCA209A" w14:textId="77777777" w:rsidR="00DC7AC9" w:rsidRPr="008E3B72" w:rsidRDefault="00DC7AC9" w:rsidP="00311CAE">
      <w:pPr>
        <w:tabs>
          <w:tab w:val="left" w:pos="3900"/>
        </w:tabs>
        <w:spacing w:before="0" w:after="160" w:line="240" w:lineRule="auto"/>
        <w:rPr>
          <w:rFonts w:eastAsia="Calibri" w:cstheme="minorHAnsi"/>
        </w:rPr>
      </w:pPr>
      <w:r w:rsidRPr="00AB4749">
        <w:rPr>
          <w:rStyle w:val="Heading3Char"/>
        </w:rPr>
        <w:t>Ableism definition three</w:t>
      </w:r>
      <w:r w:rsidRPr="008E3B72">
        <w:rPr>
          <w:rFonts w:eastAsia="Calibri" w:cstheme="minorHAnsi"/>
          <w:b/>
          <w:bCs/>
        </w:rPr>
        <w:t xml:space="preserve">: </w:t>
      </w:r>
      <w:r w:rsidRPr="008E3B72">
        <w:rPr>
          <w:rFonts w:eastAsia="Calibri" w:cstheme="minorHAnsi"/>
        </w:rPr>
        <w:t>Discrimination and bias (conscious and unconscious) in favour of non-disabled people / that discriminates against disabled people .</w:t>
      </w:r>
    </w:p>
    <w:p w14:paraId="1E516B2B" w14:textId="77777777" w:rsidR="00DC7AC9" w:rsidRPr="003F077C" w:rsidRDefault="00000000">
      <w:pPr>
        <w:pStyle w:val="ListParagraph"/>
        <w:numPr>
          <w:ilvl w:val="0"/>
          <w:numId w:val="25"/>
        </w:numPr>
        <w:tabs>
          <w:tab w:val="left" w:pos="3900"/>
        </w:tabs>
        <w:spacing w:before="0" w:after="160" w:line="240" w:lineRule="auto"/>
        <w:rPr>
          <w:rFonts w:eastAsia="Calibri" w:cstheme="minorHAnsi"/>
        </w:rPr>
      </w:pPr>
      <w:hyperlink r:id="rId116" w:history="1">
        <w:r w:rsidR="00DC7AC9" w:rsidRPr="003F077C">
          <w:rPr>
            <w:rFonts w:eastAsia="Calibri" w:cstheme="minorHAnsi"/>
            <w:color w:val="0000FF"/>
          </w:rPr>
          <w:t>Ableism 101: What it is, what it looks like and what we can do to fix it</w:t>
        </w:r>
      </w:hyperlink>
      <w:r w:rsidR="00DC7AC9" w:rsidRPr="003F077C">
        <w:rPr>
          <w:rFonts w:eastAsia="Calibri" w:cstheme="minorHAnsi"/>
        </w:rPr>
        <w:t xml:space="preserve"> </w:t>
      </w:r>
    </w:p>
    <w:p w14:paraId="34892571" w14:textId="77777777" w:rsidR="00DC7AC9" w:rsidRPr="003F077C" w:rsidRDefault="00000000">
      <w:pPr>
        <w:pStyle w:val="ListParagraph"/>
        <w:numPr>
          <w:ilvl w:val="0"/>
          <w:numId w:val="25"/>
        </w:numPr>
        <w:tabs>
          <w:tab w:val="left" w:pos="3900"/>
        </w:tabs>
        <w:spacing w:before="0" w:after="160" w:line="240" w:lineRule="auto"/>
        <w:rPr>
          <w:rFonts w:eastAsia="Calibri" w:cstheme="minorHAnsi"/>
        </w:rPr>
      </w:pPr>
      <w:hyperlink r:id="rId117" w:history="1">
        <w:r w:rsidR="00DC7AC9" w:rsidRPr="003F077C">
          <w:rPr>
            <w:rFonts w:eastAsia="Calibri" w:cstheme="minorHAnsi"/>
            <w:color w:val="0000FF"/>
          </w:rPr>
          <w:t>You're probably being ableist and don't even know it | Metro News</w:t>
        </w:r>
      </w:hyperlink>
      <w:r w:rsidR="00DC7AC9" w:rsidRPr="003F077C">
        <w:rPr>
          <w:rFonts w:eastAsia="Calibri" w:cstheme="minorHAnsi"/>
        </w:rPr>
        <w:t xml:space="preserve"> (2021)</w:t>
      </w:r>
    </w:p>
    <w:p w14:paraId="0C6E2B35" w14:textId="77777777" w:rsidR="00DC7AC9" w:rsidRPr="008E3B72" w:rsidRDefault="00DC7AC9" w:rsidP="002C59ED">
      <w:pPr>
        <w:pStyle w:val="Heading2"/>
        <w:rPr>
          <w:rFonts w:eastAsia="Calibri"/>
        </w:rPr>
      </w:pPr>
      <w:r w:rsidRPr="008E3B72">
        <w:rPr>
          <w:rFonts w:eastAsia="Calibri"/>
        </w:rPr>
        <w:t xml:space="preserve">Social Work / Social Care specific articles relating to ableism </w:t>
      </w:r>
    </w:p>
    <w:p w14:paraId="797C4AD8" w14:textId="77777777" w:rsidR="00DC7AC9" w:rsidRPr="008E3B72" w:rsidRDefault="00000000" w:rsidP="00311CAE">
      <w:pPr>
        <w:tabs>
          <w:tab w:val="left" w:pos="3900"/>
        </w:tabs>
        <w:spacing w:before="0" w:after="160" w:line="240" w:lineRule="auto"/>
        <w:rPr>
          <w:rFonts w:eastAsia="Calibri" w:cstheme="minorHAnsi"/>
        </w:rPr>
      </w:pPr>
      <w:hyperlink r:id="rId118" w:history="1">
        <w:r w:rsidR="00DC7AC9" w:rsidRPr="008E3B72">
          <w:rPr>
            <w:rFonts w:eastAsia="Calibri" w:cstheme="minorHAnsi"/>
            <w:color w:val="0000FF"/>
          </w:rPr>
          <w:t>Unlearning ableism a social worker’s duty article October 2021</w:t>
        </w:r>
      </w:hyperlink>
    </w:p>
    <w:p w14:paraId="30504252" w14:textId="77777777" w:rsidR="00DC7AC9" w:rsidRPr="008E3B72" w:rsidRDefault="00000000" w:rsidP="00311CAE">
      <w:pPr>
        <w:tabs>
          <w:tab w:val="left" w:pos="3900"/>
        </w:tabs>
        <w:spacing w:before="0" w:after="160" w:line="240" w:lineRule="auto"/>
        <w:rPr>
          <w:rFonts w:eastAsia="Calibri" w:cstheme="minorHAnsi"/>
        </w:rPr>
      </w:pPr>
      <w:hyperlink r:id="rId119" w:history="1">
        <w:r w:rsidR="00DC7AC9" w:rsidRPr="008E3B72">
          <w:rPr>
            <w:rFonts w:eastAsia="Calibri" w:cstheme="minorHAnsi"/>
            <w:color w:val="0000FF"/>
          </w:rPr>
          <w:t>Chronic Illness Inclusion Ableism in Health and Social Care</w:t>
        </w:r>
      </w:hyperlink>
    </w:p>
    <w:p w14:paraId="120D1564" w14:textId="77777777" w:rsidR="00DC7AC9" w:rsidRPr="008E3B72" w:rsidRDefault="00000000" w:rsidP="00311CAE">
      <w:pPr>
        <w:keepNext/>
        <w:keepLines/>
        <w:spacing w:before="240" w:after="0" w:line="240" w:lineRule="auto"/>
        <w:outlineLvl w:val="0"/>
        <w:rPr>
          <w:rFonts w:eastAsia="Times New Roman" w:cstheme="minorHAnsi"/>
          <w:color w:val="000000"/>
          <w:lang w:val="en-US"/>
        </w:rPr>
      </w:pPr>
      <w:hyperlink r:id="rId120" w:history="1">
        <w:r w:rsidR="00DC7AC9" w:rsidRPr="008E3B72">
          <w:rPr>
            <w:rFonts w:eastAsia="Times New Roman" w:cstheme="minorHAnsi"/>
            <w:color w:val="0000FF"/>
            <w:lang w:val="en-US"/>
          </w:rPr>
          <w:t>Challenging ‘ableism’ and teaching about disability in a social work classroom: A training module for generalist social workers working with people disabled by the social environment</w:t>
        </w:r>
      </w:hyperlink>
    </w:p>
    <w:p w14:paraId="1AFA4963" w14:textId="77777777" w:rsidR="00DC7AC9" w:rsidRPr="008E3B72" w:rsidRDefault="00DC7AC9" w:rsidP="00311CAE">
      <w:pPr>
        <w:spacing w:before="0" w:after="160" w:line="240" w:lineRule="auto"/>
        <w:rPr>
          <w:rFonts w:eastAsia="Calibri" w:cstheme="minorHAnsi"/>
          <w:lang w:val="en-US"/>
        </w:rPr>
      </w:pPr>
    </w:p>
    <w:p w14:paraId="0EDE2D50" w14:textId="77777777" w:rsidR="00DC7AC9" w:rsidRPr="008E3B72" w:rsidRDefault="00000000" w:rsidP="00311CAE">
      <w:pPr>
        <w:spacing w:before="0" w:after="160" w:line="240" w:lineRule="auto"/>
        <w:rPr>
          <w:rFonts w:eastAsia="Calibri" w:cstheme="minorHAnsi"/>
          <w:lang w:val="en-US"/>
        </w:rPr>
      </w:pPr>
      <w:hyperlink r:id="rId121" w:history="1">
        <w:r w:rsidR="00DC7AC9" w:rsidRPr="008E3B72">
          <w:rPr>
            <w:rFonts w:eastAsia="Calibri" w:cstheme="minorHAnsi"/>
            <w:color w:val="0000FF"/>
          </w:rPr>
          <w:t>Homecare UK A definition of Ableism and how to challenge it</w:t>
        </w:r>
      </w:hyperlink>
    </w:p>
    <w:p w14:paraId="7C7D2170" w14:textId="77777777" w:rsidR="00DC7AC9" w:rsidRPr="008E3B72" w:rsidRDefault="00000000" w:rsidP="00311CAE">
      <w:pPr>
        <w:spacing w:before="0" w:after="160" w:line="240" w:lineRule="auto"/>
        <w:rPr>
          <w:rFonts w:eastAsia="Calibri" w:cstheme="minorHAnsi"/>
          <w:bCs/>
          <w:color w:val="333333"/>
        </w:rPr>
      </w:pPr>
      <w:hyperlink r:id="rId122" w:history="1">
        <w:r w:rsidR="00DC7AC9" w:rsidRPr="008E3B72">
          <w:rPr>
            <w:rFonts w:eastAsia="Calibri" w:cstheme="minorHAnsi"/>
            <w:bCs/>
            <w:color w:val="0000FF"/>
          </w:rPr>
          <w:t>Uncovering issues of ableism in social work education: a disability needs assessment Taylor and Francis online</w:t>
        </w:r>
      </w:hyperlink>
    </w:p>
    <w:p w14:paraId="6778BB8C" w14:textId="77777777" w:rsidR="00DC7AC9" w:rsidRPr="008E3B72" w:rsidRDefault="00000000" w:rsidP="00311CAE">
      <w:pPr>
        <w:spacing w:before="0" w:after="160" w:line="240" w:lineRule="auto"/>
        <w:rPr>
          <w:rFonts w:eastAsia="Calibri" w:cstheme="minorHAnsi"/>
          <w:lang w:val="en-US"/>
        </w:rPr>
      </w:pPr>
      <w:hyperlink r:id="rId123" w:history="1">
        <w:r w:rsidR="00DC7AC9" w:rsidRPr="008E3B72">
          <w:rPr>
            <w:rFonts w:eastAsia="Calibri" w:cstheme="minorHAnsi"/>
            <w:bCs/>
            <w:color w:val="0000FF"/>
          </w:rPr>
          <w:t>Dismantling ableism in social work</w:t>
        </w:r>
      </w:hyperlink>
      <w:r w:rsidR="00DC7AC9" w:rsidRPr="008E3B72">
        <w:rPr>
          <w:rFonts w:eastAsia="Calibri" w:cstheme="minorHAnsi"/>
          <w:bCs/>
          <w:color w:val="333333"/>
        </w:rPr>
        <w:t xml:space="preserve"> (</w:t>
      </w:r>
      <w:r w:rsidR="00DC7AC9" w:rsidRPr="008E3B72">
        <w:rPr>
          <w:rFonts w:eastAsia="Calibri" w:cstheme="minorHAnsi"/>
          <w:bCs/>
        </w:rPr>
        <w:t>the perspective of a disabled social work student</w:t>
      </w:r>
      <w:r w:rsidR="00DC7AC9" w:rsidRPr="008E3B72">
        <w:rPr>
          <w:rFonts w:eastAsia="Calibri" w:cstheme="minorHAnsi"/>
          <w:bCs/>
          <w:color w:val="333333"/>
        </w:rPr>
        <w:t>)</w:t>
      </w:r>
    </w:p>
    <w:p w14:paraId="1DBFDF6D" w14:textId="77777777" w:rsidR="00DC7AC9" w:rsidRPr="008E3B72" w:rsidRDefault="00000000" w:rsidP="00311CAE">
      <w:pPr>
        <w:spacing w:before="0" w:after="160" w:line="240" w:lineRule="auto"/>
        <w:rPr>
          <w:rFonts w:eastAsia="Calibri" w:cstheme="minorHAnsi"/>
          <w:lang w:val="en-US"/>
        </w:rPr>
      </w:pPr>
      <w:hyperlink r:id="rId124" w:history="1">
        <w:r w:rsidR="00DC7AC9" w:rsidRPr="008E3B72">
          <w:rPr>
            <w:rFonts w:eastAsia="Calibri" w:cstheme="minorHAnsi"/>
            <w:color w:val="0000FF"/>
          </w:rPr>
          <w:t>Unlearning ableism a social workers duty article August 2021</w:t>
        </w:r>
      </w:hyperlink>
    </w:p>
    <w:p w14:paraId="64EB0BD9" w14:textId="77777777" w:rsidR="00DC7AC9" w:rsidRPr="008E3B72" w:rsidRDefault="00000000" w:rsidP="00311CAE">
      <w:pPr>
        <w:spacing w:before="0" w:after="160" w:line="240" w:lineRule="auto"/>
        <w:rPr>
          <w:rFonts w:eastAsia="Calibri" w:cstheme="minorHAnsi"/>
          <w:lang w:val="en-US"/>
        </w:rPr>
      </w:pPr>
      <w:hyperlink r:id="rId125" w:history="1">
        <w:r w:rsidR="00DC7AC9" w:rsidRPr="008E3B72">
          <w:rPr>
            <w:rFonts w:eastAsia="Calibri" w:cstheme="minorHAnsi"/>
            <w:color w:val="0000FF"/>
          </w:rPr>
          <w:t>Ways to advocate against ableism as Christian Social Worker</w:t>
        </w:r>
      </w:hyperlink>
      <w:r w:rsidR="00DC7AC9" w:rsidRPr="008E3B72">
        <w:rPr>
          <w:rFonts w:eastAsia="Calibri" w:cstheme="minorHAnsi"/>
          <w:lang w:val="en-US"/>
        </w:rPr>
        <w:t xml:space="preserve"> (a relevant read for any social worker)</w:t>
      </w:r>
    </w:p>
    <w:p w14:paraId="283266F7" w14:textId="77777777" w:rsidR="00DC7AC9" w:rsidRPr="00E46818" w:rsidRDefault="00DC7AC9" w:rsidP="002C59ED">
      <w:pPr>
        <w:pStyle w:val="Heading2"/>
        <w:rPr>
          <w:rFonts w:eastAsia="Calibri"/>
          <w:lang w:val="en-US"/>
        </w:rPr>
      </w:pPr>
      <w:r w:rsidRPr="00E46818">
        <w:rPr>
          <w:rFonts w:eastAsia="Calibri"/>
        </w:rPr>
        <w:lastRenderedPageBreak/>
        <w:t xml:space="preserve">NHS specific articles relating to disability ableism </w:t>
      </w:r>
    </w:p>
    <w:p w14:paraId="30A4D11F" w14:textId="77777777" w:rsidR="00DC7AC9" w:rsidRPr="009C06EC" w:rsidRDefault="00000000" w:rsidP="00311CAE">
      <w:pPr>
        <w:tabs>
          <w:tab w:val="left" w:pos="3900"/>
        </w:tabs>
        <w:spacing w:before="0" w:after="160" w:line="240" w:lineRule="auto"/>
        <w:rPr>
          <w:rFonts w:eastAsia="Calibri" w:cstheme="minorHAnsi"/>
        </w:rPr>
      </w:pPr>
      <w:hyperlink r:id="rId126" w:anchor=":~:text=Tackling%20ableism%20in%20the%20NHS%20therefore%20requires%20a,kinds%20of%20care%20for%20particular%20kinds%20of%20patients." w:history="1">
        <w:r w:rsidR="00DC7AC9" w:rsidRPr="009C06EC">
          <w:rPr>
            <w:rFonts w:eastAsia="Calibri" w:cstheme="minorHAnsi"/>
            <w:color w:val="0000FF"/>
          </w:rPr>
          <w:t>Ableism and the NHS: Tackling premature deaths of people with learning difficulties : Centre for Health, Technologies and Social Practice (leeds.ac.uk)</w:t>
        </w:r>
      </w:hyperlink>
      <w:r w:rsidR="00DC7AC9" w:rsidRPr="009C06EC">
        <w:rPr>
          <w:rFonts w:eastAsia="Calibri" w:cstheme="minorHAnsi"/>
        </w:rPr>
        <w:t xml:space="preserve"> (2013)</w:t>
      </w:r>
    </w:p>
    <w:p w14:paraId="3DF75F5D" w14:textId="77777777" w:rsidR="00DC7AC9" w:rsidRPr="009C06EC" w:rsidRDefault="00000000" w:rsidP="00311CAE">
      <w:pPr>
        <w:tabs>
          <w:tab w:val="left" w:pos="3900"/>
        </w:tabs>
        <w:spacing w:before="0" w:after="160" w:line="240" w:lineRule="auto"/>
        <w:rPr>
          <w:rFonts w:eastAsia="Calibri" w:cstheme="minorHAnsi"/>
        </w:rPr>
      </w:pPr>
      <w:hyperlink r:id="rId127" w:history="1">
        <w:r w:rsidR="00DC7AC9" w:rsidRPr="009C06EC">
          <w:rPr>
            <w:rFonts w:eastAsia="Calibri" w:cstheme="minorHAnsi"/>
            <w:color w:val="0000FF"/>
          </w:rPr>
          <w:t>What Is Ableism and how does it affect those with invisible disabilities? | DPT</w:t>
        </w:r>
      </w:hyperlink>
    </w:p>
    <w:p w14:paraId="5612491A" w14:textId="77777777" w:rsidR="00DC7AC9" w:rsidRPr="009C06EC" w:rsidRDefault="00000000" w:rsidP="00311CAE">
      <w:pPr>
        <w:tabs>
          <w:tab w:val="left" w:pos="3900"/>
        </w:tabs>
        <w:spacing w:before="0" w:after="160" w:line="240" w:lineRule="auto"/>
        <w:rPr>
          <w:rFonts w:eastAsia="Calibri" w:cstheme="minorHAnsi"/>
        </w:rPr>
      </w:pPr>
      <w:hyperlink r:id="rId128" w:history="1">
        <w:r w:rsidR="00DC7AC9" w:rsidRPr="009C06EC">
          <w:rPr>
            <w:rFonts w:eastAsia="Calibri" w:cstheme="minorHAnsi"/>
            <w:color w:val="0000FF"/>
          </w:rPr>
          <w:t>Women’s Healthcare Survey reveals 'medical ableism' - Chronic Illness Inclusion</w:t>
        </w:r>
      </w:hyperlink>
      <w:r w:rsidR="00DC7AC9" w:rsidRPr="009C06EC">
        <w:rPr>
          <w:rFonts w:eastAsia="Calibri" w:cstheme="minorHAnsi"/>
        </w:rPr>
        <w:t xml:space="preserve"> (2021)</w:t>
      </w:r>
    </w:p>
    <w:p w14:paraId="168B4DE1" w14:textId="77777777" w:rsidR="00DC7AC9" w:rsidRPr="009C06EC" w:rsidRDefault="00000000" w:rsidP="00311CAE">
      <w:pPr>
        <w:tabs>
          <w:tab w:val="left" w:pos="3900"/>
        </w:tabs>
        <w:spacing w:before="0" w:after="160" w:line="240" w:lineRule="auto"/>
        <w:rPr>
          <w:rFonts w:eastAsia="Calibri" w:cstheme="minorHAnsi"/>
          <w:b/>
        </w:rPr>
      </w:pPr>
      <w:hyperlink r:id="rId129" w:anchor=":~:text=%20How%20to%20recruit%20and%20support%20disabled%20staff,most%20people.%20The%20traditional%20interview%20style...%20More%20" w:history="1">
        <w:r w:rsidR="00DC7AC9" w:rsidRPr="009C06EC">
          <w:rPr>
            <w:rFonts w:eastAsia="Calibri" w:cstheme="minorHAnsi"/>
            <w:color w:val="0000FF"/>
          </w:rPr>
          <w:t>How to recruit and support disabled staff in the NHS | NHS Employers</w:t>
        </w:r>
      </w:hyperlink>
    </w:p>
    <w:p w14:paraId="793765A2" w14:textId="77777777" w:rsidR="00DC7AC9" w:rsidRPr="009C06EC" w:rsidRDefault="00DC7AC9" w:rsidP="002C59ED">
      <w:pPr>
        <w:pStyle w:val="Heading2"/>
        <w:rPr>
          <w:rFonts w:eastAsia="Calibri"/>
        </w:rPr>
      </w:pPr>
      <w:r w:rsidRPr="009C06EC">
        <w:rPr>
          <w:rFonts w:eastAsia="Calibri"/>
        </w:rPr>
        <w:t>Other useful links to support ally understanding</w:t>
      </w:r>
    </w:p>
    <w:p w14:paraId="5D430132" w14:textId="77777777" w:rsidR="00DC7AC9" w:rsidRPr="009C06EC" w:rsidRDefault="00000000" w:rsidP="00311CAE">
      <w:pPr>
        <w:tabs>
          <w:tab w:val="left" w:pos="3900"/>
        </w:tabs>
        <w:spacing w:before="0" w:after="160" w:line="240" w:lineRule="auto"/>
        <w:rPr>
          <w:rFonts w:eastAsia="Calibri" w:cstheme="minorHAnsi"/>
          <w:b/>
        </w:rPr>
      </w:pPr>
      <w:hyperlink r:id="rId130" w:history="1">
        <w:r w:rsidR="00DC7AC9" w:rsidRPr="009C06EC">
          <w:rPr>
            <w:rFonts w:eastAsia="Calibri" w:cstheme="minorHAnsi"/>
            <w:color w:val="0000FF"/>
          </w:rPr>
          <w:t>A guide to disabled people, for non-disabled people - DPAC</w:t>
        </w:r>
      </w:hyperlink>
    </w:p>
    <w:p w14:paraId="6E91B30D" w14:textId="77777777" w:rsidR="00DC7AC9" w:rsidRPr="009C06EC" w:rsidRDefault="00000000" w:rsidP="00311CAE">
      <w:pPr>
        <w:tabs>
          <w:tab w:val="left" w:pos="3900"/>
        </w:tabs>
        <w:spacing w:before="0" w:after="160" w:line="240" w:lineRule="auto"/>
        <w:rPr>
          <w:rFonts w:eastAsia="Calibri" w:cstheme="minorHAnsi"/>
        </w:rPr>
      </w:pPr>
      <w:hyperlink r:id="rId131" w:history="1">
        <w:r w:rsidR="00DC7AC9" w:rsidRPr="009C06EC">
          <w:rPr>
            <w:rFonts w:eastAsia="Calibri" w:cstheme="minorHAnsi"/>
            <w:color w:val="0000FF"/>
          </w:rPr>
          <w:t>Forbes (March 2022) The many flavours of disability bullying [ableist harassment including an explanation of ableist gaslighting]</w:t>
        </w:r>
      </w:hyperlink>
    </w:p>
    <w:p w14:paraId="668EFC65" w14:textId="77777777" w:rsidR="00DC7AC9" w:rsidRPr="009C06EC" w:rsidRDefault="00000000" w:rsidP="00311CAE">
      <w:pPr>
        <w:tabs>
          <w:tab w:val="left" w:pos="3900"/>
        </w:tabs>
        <w:spacing w:before="0" w:after="160" w:line="240" w:lineRule="auto"/>
        <w:rPr>
          <w:rFonts w:eastAsia="Calibri" w:cstheme="minorHAnsi"/>
          <w:bCs/>
          <w:color w:val="0000FF"/>
        </w:rPr>
      </w:pPr>
      <w:hyperlink r:id="rId132" w:history="1">
        <w:proofErr w:type="gramStart"/>
        <w:r w:rsidR="00DC7AC9" w:rsidRPr="009C06EC">
          <w:rPr>
            <w:rFonts w:eastAsia="Calibri" w:cstheme="minorHAnsi"/>
            <w:bCs/>
            <w:color w:val="0000FF"/>
          </w:rPr>
          <w:t>Ted</w:t>
        </w:r>
        <w:proofErr w:type="gramEnd"/>
        <w:r w:rsidR="00DC7AC9" w:rsidRPr="009C06EC">
          <w:rPr>
            <w:rFonts w:eastAsia="Calibri" w:cstheme="minorHAnsi"/>
            <w:bCs/>
            <w:color w:val="0000FF"/>
          </w:rPr>
          <w:t xml:space="preserve"> Talk I have one more chromosome than you. So what? Karen Gaffney a person with Downs Syndrome talking about issues of inclusion </w:t>
        </w:r>
      </w:hyperlink>
    </w:p>
    <w:p w14:paraId="1675A681" w14:textId="77777777" w:rsidR="00DC7AC9" w:rsidRPr="009C06EC" w:rsidRDefault="00000000" w:rsidP="00311CAE">
      <w:pPr>
        <w:tabs>
          <w:tab w:val="left" w:pos="3900"/>
        </w:tabs>
        <w:spacing w:before="0" w:after="160" w:line="240" w:lineRule="auto"/>
        <w:rPr>
          <w:rFonts w:eastAsia="Calibri" w:cstheme="minorHAnsi"/>
          <w:color w:val="0000FF"/>
        </w:rPr>
      </w:pPr>
      <w:hyperlink r:id="rId133" w:history="1">
        <w:r w:rsidR="00DC7AC9" w:rsidRPr="009C06EC">
          <w:rPr>
            <w:rFonts w:eastAsia="Calibri" w:cstheme="minorHAnsi"/>
            <w:color w:val="0000FF"/>
          </w:rPr>
          <w:t>Ted Talk Purposeful Steps away from ableism Alyson Seale (a non-disabled ally) 2019 – 18 minutes duration</w:t>
        </w:r>
      </w:hyperlink>
    </w:p>
    <w:p w14:paraId="3A816759" w14:textId="77777777" w:rsidR="00DC7AC9" w:rsidRPr="009C06EC" w:rsidRDefault="00000000" w:rsidP="00311CAE">
      <w:pPr>
        <w:tabs>
          <w:tab w:val="left" w:pos="3900"/>
        </w:tabs>
        <w:spacing w:before="0" w:after="160" w:line="240" w:lineRule="auto"/>
        <w:rPr>
          <w:rFonts w:eastAsia="Calibri" w:cstheme="minorHAnsi"/>
          <w:b/>
          <w:color w:val="4472C4"/>
        </w:rPr>
      </w:pPr>
      <w:hyperlink r:id="rId134" w:history="1">
        <w:r w:rsidR="00DC7AC9" w:rsidRPr="009C06EC">
          <w:rPr>
            <w:rFonts w:eastAsia="Calibri" w:cstheme="minorHAnsi"/>
            <w:color w:val="0000FF"/>
          </w:rPr>
          <w:t>How do you figure out who you are when you’re the only disabled person in your family</w:t>
        </w:r>
      </w:hyperlink>
      <w:r w:rsidR="00DC7AC9" w:rsidRPr="009C06EC">
        <w:rPr>
          <w:rFonts w:eastAsia="Calibri" w:cstheme="minorHAnsi"/>
          <w:b/>
          <w:color w:val="4472C4"/>
        </w:rPr>
        <w:t xml:space="preserve"> </w:t>
      </w:r>
    </w:p>
    <w:p w14:paraId="11669BEC" w14:textId="77777777" w:rsidR="00DC7AC9" w:rsidRPr="00E46818" w:rsidRDefault="00DC7AC9" w:rsidP="002C59ED">
      <w:pPr>
        <w:pStyle w:val="Heading2"/>
        <w:rPr>
          <w:rFonts w:eastAsia="Calibri"/>
          <w:spacing w:val="2"/>
          <w:shd w:val="clear" w:color="auto" w:fill="FFFFFF"/>
        </w:rPr>
      </w:pPr>
      <w:r w:rsidRPr="00E46818">
        <w:rPr>
          <w:rFonts w:eastAsia="Calibri"/>
        </w:rPr>
        <w:t>More examples of the ways in which ableism can manifest / be perpetuated:</w:t>
      </w:r>
      <w:r w:rsidRPr="00E46818">
        <w:rPr>
          <w:rFonts w:eastAsia="Calibri"/>
          <w:spacing w:val="2"/>
          <w:shd w:val="clear" w:color="auto" w:fill="FFFFFF"/>
        </w:rPr>
        <w:t xml:space="preserve"> </w:t>
      </w:r>
    </w:p>
    <w:p w14:paraId="2878775D" w14:textId="77777777" w:rsidR="00DC7AC9" w:rsidRPr="00E46818" w:rsidRDefault="00DC7AC9" w:rsidP="00AB4749">
      <w:pPr>
        <w:pStyle w:val="Heading3"/>
        <w:rPr>
          <w:shd w:val="clear" w:color="auto" w:fill="FFFFFF"/>
        </w:rPr>
      </w:pPr>
      <w:r w:rsidRPr="00E46818">
        <w:rPr>
          <w:shd w:val="clear" w:color="auto" w:fill="FFFFFF"/>
        </w:rPr>
        <w:t>Internalised ableism</w:t>
      </w:r>
    </w:p>
    <w:p w14:paraId="30880154" w14:textId="77777777" w:rsidR="00DC7AC9" w:rsidRPr="00E46818" w:rsidRDefault="00DC7AC9" w:rsidP="00311CAE">
      <w:pPr>
        <w:tabs>
          <w:tab w:val="left" w:pos="3900"/>
        </w:tabs>
        <w:spacing w:before="0" w:after="160" w:line="240" w:lineRule="auto"/>
        <w:rPr>
          <w:rFonts w:eastAsia="Calibri" w:cstheme="minorHAnsi"/>
          <w:bCs/>
        </w:rPr>
      </w:pPr>
      <w:r w:rsidRPr="00E46818">
        <w:rPr>
          <w:rFonts w:eastAsia="Calibri" w:cstheme="minorHAnsi"/>
          <w:bCs/>
        </w:rPr>
        <w:t>Is</w:t>
      </w:r>
      <w:r w:rsidRPr="00E46818">
        <w:rPr>
          <w:rFonts w:eastAsia="Calibri" w:cstheme="minorHAnsi"/>
          <w:bCs/>
          <w:color w:val="4472C4"/>
        </w:rPr>
        <w:t xml:space="preserve"> </w:t>
      </w:r>
      <w:r w:rsidRPr="00E46818">
        <w:rPr>
          <w:rFonts w:eastAsia="Calibri" w:cstheme="minorHAnsi"/>
          <w:bCs/>
        </w:rPr>
        <w:t xml:space="preserve">“the phenomenon of disabled people (including neurodivergent people) believing prejudices about themselves that become internalized by daily living in an ableist society” </w:t>
      </w:r>
    </w:p>
    <w:p w14:paraId="6CA7C57C" w14:textId="77777777" w:rsidR="00DC7AC9" w:rsidRPr="00E46818" w:rsidRDefault="00DC7AC9" w:rsidP="00311CAE">
      <w:pPr>
        <w:tabs>
          <w:tab w:val="left" w:pos="3900"/>
        </w:tabs>
        <w:spacing w:before="0" w:after="160" w:line="240" w:lineRule="auto"/>
        <w:rPr>
          <w:rFonts w:eastAsia="Calibri" w:cstheme="minorHAnsi"/>
        </w:rPr>
      </w:pPr>
      <w:r w:rsidRPr="00E46818">
        <w:rPr>
          <w:rFonts w:eastAsia="Calibri" w:cstheme="minorHAnsi"/>
          <w:bCs/>
        </w:rPr>
        <w:t>"Internalized oppression is not the cause of our mistreatment, it is the result of our mistreatment. It would not exist without the real external oppression that forms the social climate in which we exist. Once oppression has been internalized, little force is needed to keep us submissive. We harbour inside ourselves the pain and the memories, the fears and the confusions, the negative self-images and the low expectations, turning them into weapons with which to re-injure ourselves, every day of our lives"</w:t>
      </w:r>
      <w:r w:rsidRPr="00E46818">
        <w:rPr>
          <w:rFonts w:eastAsia="Calibri" w:cstheme="minorHAnsi"/>
          <w:b/>
        </w:rPr>
        <w:t xml:space="preserve"> </w:t>
      </w:r>
      <w:hyperlink r:id="rId135" w:history="1">
        <w:r w:rsidRPr="009C06EC">
          <w:rPr>
            <w:rFonts w:eastAsia="Calibri" w:cstheme="minorHAnsi"/>
            <w:color w:val="0000FF"/>
          </w:rPr>
          <w:t>Michele Mason 1990</w:t>
        </w:r>
      </w:hyperlink>
    </w:p>
    <w:p w14:paraId="7B501B4E" w14:textId="77777777" w:rsidR="00DC7AC9" w:rsidRPr="00E46818" w:rsidRDefault="00DC7AC9" w:rsidP="00311CAE">
      <w:pPr>
        <w:tabs>
          <w:tab w:val="left" w:pos="3900"/>
        </w:tabs>
        <w:spacing w:before="0" w:after="160" w:line="240" w:lineRule="auto"/>
        <w:rPr>
          <w:rFonts w:eastAsia="Calibri" w:cstheme="minorHAnsi"/>
        </w:rPr>
      </w:pPr>
      <w:r w:rsidRPr="00E46818">
        <w:rPr>
          <w:rFonts w:eastAsia="Calibri" w:cstheme="minorHAnsi"/>
        </w:rPr>
        <w:t xml:space="preserve">Note that internalised ableism can be perpetuated by the services a disabled person accesses including health and social care. </w:t>
      </w:r>
    </w:p>
    <w:p w14:paraId="4B3489E1" w14:textId="77777777" w:rsidR="00DC7AC9" w:rsidRPr="00E46818" w:rsidRDefault="00DC7AC9" w:rsidP="00311CAE">
      <w:pPr>
        <w:tabs>
          <w:tab w:val="left" w:pos="3900"/>
        </w:tabs>
        <w:spacing w:before="0" w:after="160" w:line="240" w:lineRule="auto"/>
        <w:rPr>
          <w:rFonts w:eastAsia="Calibri" w:cstheme="minorHAnsi"/>
        </w:rPr>
      </w:pPr>
      <w:r w:rsidRPr="00E46818">
        <w:rPr>
          <w:rFonts w:eastAsia="Calibri" w:cstheme="minorHAnsi"/>
          <w:b/>
        </w:rPr>
        <w:t>An example of how ableism can become internalised -</w:t>
      </w:r>
      <w:r w:rsidRPr="00E46818">
        <w:rPr>
          <w:rFonts w:eastAsia="Calibri" w:cstheme="minorHAnsi"/>
        </w:rPr>
        <w:t xml:space="preserve">The impact of normal and different understanding of independence. </w:t>
      </w:r>
    </w:p>
    <w:p w14:paraId="399A5109" w14:textId="77777777" w:rsidR="00DC7AC9" w:rsidRPr="00E46818" w:rsidRDefault="00DC7AC9" w:rsidP="00311CAE">
      <w:pPr>
        <w:tabs>
          <w:tab w:val="left" w:pos="3900"/>
        </w:tabs>
        <w:spacing w:before="0" w:after="160" w:line="240" w:lineRule="auto"/>
        <w:rPr>
          <w:rFonts w:eastAsia="Calibri" w:cstheme="minorHAnsi"/>
          <w:b/>
        </w:rPr>
      </w:pPr>
      <w:r w:rsidRPr="00E46818">
        <w:rPr>
          <w:rFonts w:eastAsia="Calibri" w:cstheme="minorHAnsi"/>
        </w:rPr>
        <w:t xml:space="preserve">A prevailing view sometimes enforced by ‘rehabilitation services’ is that for a disabled person to be independent, they need to be able to do for themselves. To give a simple example, a lot of time and energy can be wasted for the disabled person who has difficulty cutting up vegetables. Professionals may spend time to get them practising this task regardless of the impact that might be having for the individual (including frustration and internalised feeling of failure.)  Independence for the empowered disabled person looks very different. Independence being about the choice the disabled person has about the assistance you require to do those things that you cannot do for yourself / need assistance with. Solutions focused, that could include employing a personal assistance to support with the preparation of a meal or even buying pre-cut / oven ready vegetables to use / time and energy in a more useful way. </w:t>
      </w:r>
    </w:p>
    <w:p w14:paraId="70238701" w14:textId="77777777" w:rsidR="00DC7AC9" w:rsidRPr="00E46818" w:rsidRDefault="00DC7AC9" w:rsidP="00311CAE">
      <w:pPr>
        <w:tabs>
          <w:tab w:val="left" w:pos="3900"/>
        </w:tabs>
        <w:spacing w:before="0" w:after="160" w:line="240" w:lineRule="auto"/>
        <w:rPr>
          <w:rFonts w:eastAsia="Calibri" w:cstheme="minorHAnsi"/>
        </w:rPr>
      </w:pPr>
      <w:r w:rsidRPr="00E46818">
        <w:rPr>
          <w:rFonts w:eastAsia="Calibri" w:cstheme="minorHAnsi"/>
        </w:rPr>
        <w:lastRenderedPageBreak/>
        <w:t xml:space="preserve">Note that when a non-disabled person </w:t>
      </w:r>
      <w:proofErr w:type="gramStart"/>
      <w:r w:rsidRPr="00E46818">
        <w:rPr>
          <w:rFonts w:eastAsia="Calibri" w:cstheme="minorHAnsi"/>
        </w:rPr>
        <w:t>use</w:t>
      </w:r>
      <w:proofErr w:type="gramEnd"/>
      <w:r w:rsidRPr="00E46818">
        <w:rPr>
          <w:rFonts w:eastAsia="Calibri" w:cstheme="minorHAnsi"/>
        </w:rPr>
        <w:t xml:space="preserve"> their income to hire a cleaner to help with household chores, perhaps a nanny to help with child care, their independence is never questioned. That is an example of non-disabled </w:t>
      </w:r>
      <w:proofErr w:type="gramStart"/>
      <w:r w:rsidRPr="00E46818">
        <w:rPr>
          <w:rFonts w:eastAsia="Calibri" w:cstheme="minorHAnsi"/>
        </w:rPr>
        <w:t>middle class</w:t>
      </w:r>
      <w:proofErr w:type="gramEnd"/>
      <w:r w:rsidRPr="00E46818">
        <w:rPr>
          <w:rFonts w:eastAsia="Calibri" w:cstheme="minorHAnsi"/>
        </w:rPr>
        <w:t xml:space="preserve"> privilege.</w:t>
      </w:r>
    </w:p>
    <w:p w14:paraId="1DFF2F2C" w14:textId="77777777" w:rsidR="00DC7AC9" w:rsidRPr="009C06EC" w:rsidRDefault="00000000">
      <w:pPr>
        <w:pStyle w:val="ListParagraph"/>
        <w:numPr>
          <w:ilvl w:val="0"/>
          <w:numId w:val="27"/>
        </w:numPr>
        <w:tabs>
          <w:tab w:val="left" w:pos="3900"/>
        </w:tabs>
        <w:spacing w:before="0" w:after="160" w:line="240" w:lineRule="auto"/>
        <w:rPr>
          <w:rFonts w:eastAsia="Calibri" w:cstheme="minorHAnsi"/>
        </w:rPr>
      </w:pPr>
      <w:hyperlink r:id="rId136" w:history="1">
        <w:r w:rsidR="00DC7AC9" w:rsidRPr="009C06EC">
          <w:rPr>
            <w:rFonts w:eastAsia="Calibri" w:cstheme="minorHAnsi"/>
            <w:color w:val="0000FF"/>
          </w:rPr>
          <w:t>Internalised Ableism the struggle to accept our own worthiness</w:t>
        </w:r>
      </w:hyperlink>
    </w:p>
    <w:p w14:paraId="61C15D8F" w14:textId="77777777" w:rsidR="00DC7AC9" w:rsidRPr="009C06EC" w:rsidRDefault="00000000">
      <w:pPr>
        <w:pStyle w:val="ListParagraph"/>
        <w:numPr>
          <w:ilvl w:val="0"/>
          <w:numId w:val="27"/>
        </w:numPr>
        <w:tabs>
          <w:tab w:val="left" w:pos="3900"/>
        </w:tabs>
        <w:spacing w:before="0" w:after="160" w:line="240" w:lineRule="auto"/>
        <w:rPr>
          <w:rFonts w:eastAsia="Calibri" w:cstheme="minorHAnsi"/>
          <w:color w:val="0000FF"/>
        </w:rPr>
      </w:pPr>
      <w:hyperlink r:id="rId137" w:history="1">
        <w:r w:rsidR="00DC7AC9" w:rsidRPr="009C06EC">
          <w:rPr>
            <w:rFonts w:eastAsia="Calibri" w:cstheme="minorHAnsi"/>
            <w:color w:val="0000FF"/>
          </w:rPr>
          <w:t>What is internalised ableism and what can we do to overcome it</w:t>
        </w:r>
      </w:hyperlink>
    </w:p>
    <w:p w14:paraId="522F2817" w14:textId="77777777" w:rsidR="00DC7AC9" w:rsidRPr="009C06EC" w:rsidRDefault="00000000">
      <w:pPr>
        <w:pStyle w:val="ListParagraph"/>
        <w:numPr>
          <w:ilvl w:val="0"/>
          <w:numId w:val="27"/>
        </w:numPr>
        <w:tabs>
          <w:tab w:val="left" w:pos="3900"/>
        </w:tabs>
        <w:spacing w:before="0" w:after="160" w:line="240" w:lineRule="auto"/>
        <w:rPr>
          <w:rFonts w:eastAsia="Calibri" w:cstheme="minorHAnsi"/>
          <w:color w:val="0000FF"/>
        </w:rPr>
      </w:pPr>
      <w:hyperlink r:id="rId138" w:history="1">
        <w:r w:rsidR="00DC7AC9" w:rsidRPr="009C06EC">
          <w:rPr>
            <w:rFonts w:eastAsia="Calibri" w:cstheme="minorHAnsi"/>
            <w:color w:val="0000FF"/>
          </w:rPr>
          <w:t>Coping with internalised ableism and self-loathing</w:t>
        </w:r>
      </w:hyperlink>
    </w:p>
    <w:p w14:paraId="7621DED5" w14:textId="77777777" w:rsidR="00DC7AC9" w:rsidRPr="009C06EC" w:rsidRDefault="00000000">
      <w:pPr>
        <w:pStyle w:val="ListParagraph"/>
        <w:numPr>
          <w:ilvl w:val="0"/>
          <w:numId w:val="27"/>
        </w:numPr>
        <w:tabs>
          <w:tab w:val="left" w:pos="3900"/>
        </w:tabs>
        <w:spacing w:before="0" w:after="160" w:line="240" w:lineRule="auto"/>
        <w:rPr>
          <w:rFonts w:eastAsia="Calibri" w:cstheme="minorHAnsi"/>
          <w:color w:val="0000FF"/>
        </w:rPr>
      </w:pPr>
      <w:hyperlink r:id="rId139" w:history="1">
        <w:r w:rsidR="00DC7AC9" w:rsidRPr="009C06EC">
          <w:rPr>
            <w:rFonts w:eastAsia="Calibri" w:cstheme="minorHAnsi"/>
            <w:bCs/>
            <w:color w:val="0000FF"/>
            <w:kern w:val="36"/>
            <w:lang w:eastAsia="en-GB"/>
          </w:rPr>
          <w:t>Implications of internalised ableism for the health and wellbeing of disabled young people</w:t>
        </w:r>
      </w:hyperlink>
    </w:p>
    <w:p w14:paraId="0C6E817A" w14:textId="77777777" w:rsidR="00DC7AC9" w:rsidRPr="009C06EC" w:rsidRDefault="00000000">
      <w:pPr>
        <w:pStyle w:val="ListParagraph"/>
        <w:numPr>
          <w:ilvl w:val="0"/>
          <w:numId w:val="27"/>
        </w:numPr>
        <w:tabs>
          <w:tab w:val="left" w:pos="3900"/>
        </w:tabs>
        <w:spacing w:before="0" w:after="160" w:line="240" w:lineRule="auto"/>
        <w:rPr>
          <w:rFonts w:eastAsia="Calibri" w:cstheme="minorHAnsi"/>
        </w:rPr>
      </w:pPr>
      <w:hyperlink r:id="rId140" w:history="1">
        <w:r w:rsidR="00DC7AC9" w:rsidRPr="009C06EC">
          <w:rPr>
            <w:rFonts w:eastAsia="Calibri" w:cstheme="minorHAnsi"/>
            <w:color w:val="0000FF"/>
          </w:rPr>
          <w:t>Grappling with Ableism in the Para-sport Movement</w:t>
        </w:r>
      </w:hyperlink>
      <w:r w:rsidR="00DC7AC9" w:rsidRPr="009C06EC">
        <w:rPr>
          <w:rFonts w:eastAsia="Calibri" w:cstheme="minorHAnsi"/>
          <w:color w:val="0000FF"/>
        </w:rPr>
        <w:t xml:space="preserve"> (the impact of internalised ableism / how ableism is perpetuated by disabled people)</w:t>
      </w:r>
    </w:p>
    <w:p w14:paraId="0669CE9C" w14:textId="77777777" w:rsidR="00DC7AC9" w:rsidRPr="00E46818" w:rsidRDefault="00DC7AC9" w:rsidP="002C59ED">
      <w:pPr>
        <w:pStyle w:val="Heading2"/>
        <w:rPr>
          <w:rFonts w:eastAsia="Calibri"/>
          <w:shd w:val="clear" w:color="auto" w:fill="FFFFFF"/>
        </w:rPr>
      </w:pPr>
      <w:r w:rsidRPr="00E46818">
        <w:rPr>
          <w:rFonts w:eastAsia="Calibri"/>
          <w:shd w:val="clear" w:color="auto" w:fill="FFFFFF"/>
        </w:rPr>
        <w:t>Manifestation of disability – related (ableist) harassment</w:t>
      </w:r>
    </w:p>
    <w:p w14:paraId="2427ED5F" w14:textId="77777777" w:rsidR="00DC7AC9" w:rsidRPr="009C06EC" w:rsidRDefault="00DC7AC9">
      <w:pPr>
        <w:pStyle w:val="ListParagraph"/>
        <w:numPr>
          <w:ilvl w:val="0"/>
          <w:numId w:val="28"/>
        </w:numPr>
        <w:tabs>
          <w:tab w:val="left" w:pos="3900"/>
        </w:tabs>
        <w:spacing w:before="0" w:after="160" w:line="240" w:lineRule="auto"/>
        <w:rPr>
          <w:rFonts w:eastAsia="Calibri" w:cstheme="minorHAnsi"/>
          <w:bCs/>
          <w:color w:val="0000FF"/>
          <w:spacing w:val="2"/>
          <w:shd w:val="clear" w:color="auto" w:fill="FFFFFF"/>
        </w:rPr>
      </w:pPr>
      <w:r w:rsidRPr="009C06EC">
        <w:rPr>
          <w:rFonts w:eastAsia="Calibri" w:cstheme="minorHAnsi"/>
          <w:bCs/>
          <w:color w:val="0000FF"/>
          <w:spacing w:val="2"/>
          <w:shd w:val="clear" w:color="auto" w:fill="FFFFFF"/>
        </w:rPr>
        <w:t xml:space="preserve">Manifestation of disability related harassment </w:t>
      </w:r>
    </w:p>
    <w:p w14:paraId="2ACA1FEB" w14:textId="77777777" w:rsidR="00DC7AC9" w:rsidRPr="00E46818" w:rsidRDefault="00DC7AC9">
      <w:pPr>
        <w:numPr>
          <w:ilvl w:val="0"/>
          <w:numId w:val="6"/>
        </w:numPr>
        <w:tabs>
          <w:tab w:val="left" w:pos="3900"/>
        </w:tabs>
        <w:spacing w:before="0" w:after="160" w:line="240" w:lineRule="auto"/>
        <w:contextualSpacing/>
        <w:rPr>
          <w:rFonts w:eastAsia="Calibri" w:cstheme="minorHAnsi"/>
          <w:color w:val="000000"/>
        </w:rPr>
      </w:pPr>
      <w:r w:rsidRPr="00E46818">
        <w:rPr>
          <w:rFonts w:eastAsia="Calibri" w:cstheme="minorHAnsi"/>
          <w:color w:val="000000"/>
          <w:spacing w:val="2"/>
          <w:shd w:val="clear" w:color="auto" w:fill="FFFFFF"/>
        </w:rPr>
        <w:t xml:space="preserve">Harassment can look like a person, name calling, bullying or directing ‘banter’ at a person because they identify as a disabled person or alternatively, use of ableist slurs including for example “he’s a bit special.” </w:t>
      </w:r>
    </w:p>
    <w:p w14:paraId="27373C03" w14:textId="77777777" w:rsidR="00DC7AC9" w:rsidRPr="00E46818" w:rsidRDefault="00DC7AC9" w:rsidP="00AB4749">
      <w:pPr>
        <w:pStyle w:val="Heading3"/>
        <w:rPr>
          <w:shd w:val="clear" w:color="auto" w:fill="FFFFFF"/>
        </w:rPr>
      </w:pPr>
      <w:r w:rsidRPr="00E46818">
        <w:rPr>
          <w:shd w:val="clear" w:color="auto" w:fill="FFFFFF"/>
        </w:rPr>
        <w:t xml:space="preserve">In an employment context </w:t>
      </w:r>
    </w:p>
    <w:p w14:paraId="0D05F711" w14:textId="77777777" w:rsidR="00DC7AC9" w:rsidRPr="00E46818" w:rsidRDefault="00DC7AC9">
      <w:pPr>
        <w:numPr>
          <w:ilvl w:val="0"/>
          <w:numId w:val="6"/>
        </w:numPr>
        <w:tabs>
          <w:tab w:val="left" w:pos="3900"/>
        </w:tabs>
        <w:spacing w:before="0" w:after="160" w:line="240" w:lineRule="auto"/>
        <w:contextualSpacing/>
        <w:rPr>
          <w:rFonts w:eastAsia="Calibri" w:cstheme="minorHAnsi"/>
          <w:b/>
          <w:color w:val="4472C4"/>
          <w:spacing w:val="2"/>
          <w:shd w:val="clear" w:color="auto" w:fill="FFFFFF"/>
        </w:rPr>
      </w:pPr>
      <w:r w:rsidRPr="00E46818">
        <w:rPr>
          <w:rFonts w:eastAsia="Calibri" w:cstheme="minorHAnsi"/>
          <w:bCs/>
        </w:rPr>
        <w:t>Harassment relating to “faking it” can manifest in the workplace. Example A manager having a view that they have seen a person walk upstairs before, so they (the manager make a judgement a reasonable adjustment of a ground floor room for the team meeting isn’t necessary (making it difficult for the disabled employee to request that when they need it, and to challenge it (or ask for any other workplace adjustment) the perception might be they are ‘playing the disability card.’) [ Can also happen in an assessment of disabled customer,  if bias isn’t checked]</w:t>
      </w:r>
    </w:p>
    <w:p w14:paraId="38E3EE97" w14:textId="77777777" w:rsidR="00DC7AC9" w:rsidRPr="00E46818" w:rsidRDefault="00DC7AC9">
      <w:pPr>
        <w:numPr>
          <w:ilvl w:val="0"/>
          <w:numId w:val="6"/>
        </w:numPr>
        <w:tabs>
          <w:tab w:val="left" w:pos="3900"/>
        </w:tabs>
        <w:spacing w:before="0" w:after="160" w:line="240" w:lineRule="auto"/>
        <w:contextualSpacing/>
        <w:rPr>
          <w:rFonts w:eastAsia="Calibri" w:cstheme="minorHAnsi"/>
          <w:color w:val="000000"/>
          <w:spacing w:val="2"/>
          <w:shd w:val="clear" w:color="auto" w:fill="FFFFFF"/>
        </w:rPr>
      </w:pPr>
      <w:r w:rsidRPr="00E46818">
        <w:rPr>
          <w:rFonts w:eastAsia="Calibri" w:cstheme="minorHAnsi"/>
          <w:color w:val="000000"/>
          <w:spacing w:val="2"/>
          <w:shd w:val="clear" w:color="auto" w:fill="FFFFFF"/>
        </w:rPr>
        <w:t xml:space="preserve">it can also include </w:t>
      </w:r>
      <w:r w:rsidRPr="00E46818">
        <w:rPr>
          <w:rFonts w:eastAsia="Calibri" w:cstheme="minorHAnsi"/>
          <w:b/>
          <w:color w:val="000000"/>
          <w:spacing w:val="2"/>
          <w:shd w:val="clear" w:color="auto" w:fill="FFFFFF"/>
        </w:rPr>
        <w:t>pressure on a person</w:t>
      </w:r>
      <w:r w:rsidRPr="00E46818">
        <w:rPr>
          <w:rFonts w:eastAsia="Calibri" w:cstheme="minorHAnsi"/>
          <w:color w:val="000000"/>
          <w:spacing w:val="2"/>
          <w:shd w:val="clear" w:color="auto" w:fill="FFFFFF"/>
        </w:rPr>
        <w:t xml:space="preserve"> to ‘</w:t>
      </w:r>
      <w:r w:rsidRPr="00E46818">
        <w:rPr>
          <w:rFonts w:eastAsia="Calibri" w:cstheme="minorHAnsi"/>
          <w:b/>
          <w:color w:val="000000"/>
          <w:spacing w:val="2"/>
          <w:shd w:val="clear" w:color="auto" w:fill="FFFFFF"/>
        </w:rPr>
        <w:t>able pass</w:t>
      </w:r>
      <w:r w:rsidRPr="00E46818">
        <w:rPr>
          <w:rFonts w:eastAsia="Calibri" w:cstheme="minorHAnsi"/>
          <w:color w:val="000000"/>
          <w:spacing w:val="2"/>
          <w:shd w:val="clear" w:color="auto" w:fill="FFFFFF"/>
        </w:rPr>
        <w:t>’ (in order to ‘fit in’)</w:t>
      </w:r>
    </w:p>
    <w:p w14:paraId="1B44DF2A" w14:textId="77777777" w:rsidR="00DC7AC9" w:rsidRPr="00E46818" w:rsidRDefault="00DC7AC9">
      <w:pPr>
        <w:numPr>
          <w:ilvl w:val="0"/>
          <w:numId w:val="6"/>
        </w:numPr>
        <w:tabs>
          <w:tab w:val="left" w:pos="3900"/>
        </w:tabs>
        <w:spacing w:before="0" w:after="160" w:line="240" w:lineRule="auto"/>
        <w:contextualSpacing/>
        <w:rPr>
          <w:rFonts w:eastAsia="Calibri" w:cstheme="minorHAnsi"/>
          <w:color w:val="000000"/>
          <w:spacing w:val="2"/>
          <w:shd w:val="clear" w:color="auto" w:fill="FFFFFF"/>
        </w:rPr>
      </w:pPr>
      <w:r w:rsidRPr="00E46818">
        <w:rPr>
          <w:rFonts w:eastAsia="Calibri" w:cstheme="minorHAnsi"/>
          <w:color w:val="000000"/>
          <w:spacing w:val="2"/>
          <w:shd w:val="clear" w:color="auto" w:fill="FFFFFF"/>
        </w:rPr>
        <w:t xml:space="preserve">an anticipation that a disabled employee has a bias in favour of disabled people, will automatically take the side of another disabled person because there is a shared characteristic or be unable to offer a ‘professional’ judgement on the reasonableness of a decision on access issues for example) because they are a disabled person themselves (when done in an ‘intimidating’ way or a way that a person is made to feel degraded or their view marginalised, it could constitute harassment as defined in the Equality Act 2010) </w:t>
      </w:r>
    </w:p>
    <w:p w14:paraId="3C320C99" w14:textId="77777777" w:rsidR="00DC7AC9" w:rsidRPr="00E46818" w:rsidRDefault="00DC7AC9" w:rsidP="00AB4749">
      <w:pPr>
        <w:pStyle w:val="Heading3"/>
        <w:rPr>
          <w:shd w:val="clear" w:color="auto" w:fill="FFFFFF"/>
        </w:rPr>
      </w:pPr>
      <w:r w:rsidRPr="00E46818">
        <w:rPr>
          <w:shd w:val="clear" w:color="auto" w:fill="FFFFFF"/>
        </w:rPr>
        <w:t>Six ways to be an ally to Disabled people</w:t>
      </w:r>
    </w:p>
    <w:p w14:paraId="671A2837" w14:textId="77777777" w:rsidR="00DC7AC9" w:rsidRPr="00E46818" w:rsidRDefault="00DC7AC9">
      <w:pPr>
        <w:numPr>
          <w:ilvl w:val="0"/>
          <w:numId w:val="7"/>
        </w:numPr>
        <w:tabs>
          <w:tab w:val="left" w:pos="3900"/>
        </w:tabs>
        <w:spacing w:before="0" w:after="160" w:line="240" w:lineRule="auto"/>
        <w:contextualSpacing/>
        <w:rPr>
          <w:rFonts w:eastAsia="Calibri" w:cstheme="minorHAnsi"/>
          <w:spacing w:val="2"/>
          <w:shd w:val="clear" w:color="auto" w:fill="FFFFFF"/>
        </w:rPr>
      </w:pPr>
      <w:r w:rsidRPr="00E46818">
        <w:rPr>
          <w:rFonts w:eastAsia="Calibri" w:cstheme="minorHAnsi"/>
          <w:spacing w:val="2"/>
          <w:shd w:val="clear" w:color="auto" w:fill="FFFFFF"/>
        </w:rPr>
        <w:t>Challenge the representation of Disabled people including neurodivergent people, in engagement and by non-disabled people – are disabled people represented where decisions are made about services that affect them (‘Nothing about us without us’)</w:t>
      </w:r>
    </w:p>
    <w:p w14:paraId="7185AFA0" w14:textId="77777777" w:rsidR="00DC7AC9" w:rsidRPr="009C06EC" w:rsidRDefault="00DC7AC9">
      <w:pPr>
        <w:numPr>
          <w:ilvl w:val="0"/>
          <w:numId w:val="7"/>
        </w:numPr>
        <w:tabs>
          <w:tab w:val="left" w:pos="3900"/>
        </w:tabs>
        <w:spacing w:before="0" w:after="160" w:line="240" w:lineRule="auto"/>
        <w:contextualSpacing/>
        <w:rPr>
          <w:rFonts w:eastAsia="Calibri" w:cstheme="minorHAnsi"/>
          <w:spacing w:val="2"/>
          <w:shd w:val="clear" w:color="auto" w:fill="FFFFFF"/>
        </w:rPr>
      </w:pPr>
      <w:r w:rsidRPr="00E46818">
        <w:rPr>
          <w:rFonts w:eastAsia="Calibri" w:cstheme="minorHAnsi"/>
          <w:spacing w:val="2"/>
          <w:shd w:val="clear" w:color="auto" w:fill="FFFFFF"/>
        </w:rPr>
        <w:t xml:space="preserve">Apply </w:t>
      </w:r>
      <w:r w:rsidRPr="009C06EC">
        <w:rPr>
          <w:rFonts w:eastAsia="Calibri" w:cstheme="minorHAnsi"/>
          <w:spacing w:val="2"/>
          <w:shd w:val="clear" w:color="auto" w:fill="FFFFFF"/>
        </w:rPr>
        <w:t xml:space="preserve">the </w:t>
      </w:r>
      <w:hyperlink r:id="rId141" w:history="1">
        <w:r w:rsidRPr="009C06EC">
          <w:rPr>
            <w:rFonts w:eastAsia="Calibri" w:cstheme="minorHAnsi"/>
            <w:bCs/>
            <w:color w:val="0000FF"/>
            <w:spacing w:val="2"/>
            <w:shd w:val="clear" w:color="auto" w:fill="FFFFFF"/>
          </w:rPr>
          <w:t>social model of disability / Cultural model of Deafness</w:t>
        </w:r>
        <w:r w:rsidRPr="009C06EC">
          <w:rPr>
            <w:rFonts w:eastAsia="Calibri" w:cstheme="minorHAnsi"/>
            <w:b/>
            <w:color w:val="0000FF"/>
            <w:spacing w:val="2"/>
            <w:shd w:val="clear" w:color="auto" w:fill="FFFFFF"/>
          </w:rPr>
          <w:t xml:space="preserve"> </w:t>
        </w:r>
      </w:hyperlink>
      <w:r w:rsidRPr="009C06EC">
        <w:rPr>
          <w:rFonts w:eastAsia="Calibri" w:cstheme="minorHAnsi"/>
          <w:color w:val="4472C4"/>
          <w:spacing w:val="2"/>
          <w:shd w:val="clear" w:color="auto" w:fill="FFFFFF"/>
        </w:rPr>
        <w:t xml:space="preserve"> </w:t>
      </w:r>
      <w:r w:rsidRPr="009C06EC">
        <w:rPr>
          <w:rFonts w:eastAsia="Calibri" w:cstheme="minorHAnsi"/>
          <w:spacing w:val="2"/>
          <w:shd w:val="clear" w:color="auto" w:fill="FFFFFF"/>
        </w:rPr>
        <w:t>– focus on removing the barriers a person is experiencing (the disability they experience) rather than being ‘inappropriately curious’ about ‘what is wrong with them’ (their impairment or condition.)</w:t>
      </w:r>
    </w:p>
    <w:p w14:paraId="30AF91AD" w14:textId="77777777" w:rsidR="00DC7AC9" w:rsidRPr="009C06EC" w:rsidRDefault="00DC7AC9" w:rsidP="00311CAE">
      <w:pPr>
        <w:tabs>
          <w:tab w:val="left" w:pos="3900"/>
        </w:tabs>
        <w:spacing w:before="0" w:after="160" w:line="240" w:lineRule="auto"/>
        <w:ind w:left="720"/>
        <w:contextualSpacing/>
        <w:rPr>
          <w:rFonts w:eastAsia="Calibri" w:cstheme="minorHAnsi"/>
          <w:spacing w:val="2"/>
          <w:shd w:val="clear" w:color="auto" w:fill="FFFFFF"/>
        </w:rPr>
      </w:pPr>
      <w:r w:rsidRPr="009C06EC">
        <w:rPr>
          <w:rFonts w:eastAsia="Calibri" w:cstheme="minorHAnsi"/>
          <w:spacing w:val="2"/>
          <w:shd w:val="clear" w:color="auto" w:fill="FFFFFF"/>
        </w:rPr>
        <w:t xml:space="preserve">Note the </w:t>
      </w:r>
      <w:hyperlink r:id="rId142" w:history="1">
        <w:r w:rsidRPr="009C06EC">
          <w:rPr>
            <w:rFonts w:eastAsia="Calibri" w:cstheme="minorHAnsi"/>
            <w:color w:val="0000FF"/>
          </w:rPr>
          <w:t>Equality Framework for Local Government | Local Government Association</w:t>
        </w:r>
      </w:hyperlink>
      <w:r w:rsidRPr="009C06EC">
        <w:rPr>
          <w:rFonts w:eastAsia="Calibri" w:cstheme="minorHAnsi"/>
        </w:rPr>
        <w:t xml:space="preserve"> identifies ‘the organisation has adopted the social model of disability’ as a criteria of excellence</w:t>
      </w:r>
    </w:p>
    <w:p w14:paraId="5A7459C3" w14:textId="77777777" w:rsidR="00DC7AC9" w:rsidRPr="009C06EC" w:rsidRDefault="00DC7AC9">
      <w:pPr>
        <w:numPr>
          <w:ilvl w:val="0"/>
          <w:numId w:val="7"/>
        </w:numPr>
        <w:tabs>
          <w:tab w:val="left" w:pos="3900"/>
        </w:tabs>
        <w:spacing w:before="0" w:after="160" w:line="240" w:lineRule="auto"/>
        <w:contextualSpacing/>
        <w:rPr>
          <w:rFonts w:eastAsia="Calibri" w:cstheme="minorHAnsi"/>
          <w:spacing w:val="2"/>
          <w:shd w:val="clear" w:color="auto" w:fill="FFFFFF"/>
        </w:rPr>
      </w:pPr>
      <w:r w:rsidRPr="009C06EC">
        <w:rPr>
          <w:rFonts w:eastAsia="Calibri" w:cstheme="minorHAnsi"/>
          <w:spacing w:val="2"/>
          <w:shd w:val="clear" w:color="auto" w:fill="FFFFFF"/>
        </w:rPr>
        <w:t xml:space="preserve">If you are non-disabled use your privilege to create space, anticipate and remove the barriers  for disabled colleagues and enable colleagues who may be </w:t>
      </w:r>
      <w:r w:rsidRPr="009C06EC">
        <w:rPr>
          <w:rFonts w:eastAsia="Calibri" w:cstheme="minorHAnsi"/>
          <w:b/>
          <w:spacing w:val="2"/>
          <w:shd w:val="clear" w:color="auto" w:fill="FFFFFF"/>
        </w:rPr>
        <w:t>‘able-passing’</w:t>
      </w:r>
      <w:r w:rsidRPr="009C06EC">
        <w:rPr>
          <w:rFonts w:eastAsia="Calibri" w:cstheme="minorHAnsi"/>
          <w:color w:val="4472C4"/>
          <w:spacing w:val="2"/>
          <w:shd w:val="clear" w:color="auto" w:fill="FFFFFF"/>
        </w:rPr>
        <w:t xml:space="preserve"> </w:t>
      </w:r>
      <w:r w:rsidRPr="009C06EC">
        <w:rPr>
          <w:rFonts w:eastAsia="Calibri" w:cstheme="minorHAnsi"/>
          <w:spacing w:val="2"/>
          <w:shd w:val="clear" w:color="auto" w:fill="FFFFFF"/>
        </w:rPr>
        <w:t xml:space="preserve">to feel </w:t>
      </w:r>
      <w:r w:rsidRPr="009C06EC">
        <w:rPr>
          <w:rFonts w:eastAsia="Calibri" w:cstheme="minorHAnsi"/>
          <w:b/>
          <w:spacing w:val="2"/>
          <w:shd w:val="clear" w:color="auto" w:fill="FFFFFF"/>
        </w:rPr>
        <w:t>safe</w:t>
      </w:r>
      <w:r w:rsidRPr="009C06EC">
        <w:rPr>
          <w:rFonts w:eastAsia="Calibri" w:cstheme="minorHAnsi"/>
          <w:b/>
          <w:color w:val="4472C4"/>
          <w:spacing w:val="2"/>
          <w:shd w:val="clear" w:color="auto" w:fill="FFFFFF"/>
        </w:rPr>
        <w:t xml:space="preserve"> </w:t>
      </w:r>
      <w:r w:rsidRPr="009C06EC">
        <w:rPr>
          <w:rFonts w:eastAsia="Calibri" w:cstheme="minorHAnsi"/>
          <w:spacing w:val="2"/>
          <w:shd w:val="clear" w:color="auto" w:fill="FFFFFF"/>
        </w:rPr>
        <w:t xml:space="preserve">(not to have to ‘cover’) – </w:t>
      </w:r>
      <w:hyperlink r:id="rId143" w:history="1">
        <w:r w:rsidRPr="009C06EC">
          <w:rPr>
            <w:rFonts w:eastAsia="Calibri" w:cstheme="minorHAnsi"/>
            <w:color w:val="0000FF"/>
            <w:spacing w:val="2"/>
            <w:shd w:val="clear" w:color="auto" w:fill="FFFFFF"/>
          </w:rPr>
          <w:t>What is psychological safety at work</w:t>
        </w:r>
      </w:hyperlink>
      <w:r w:rsidRPr="009C06EC">
        <w:rPr>
          <w:rFonts w:eastAsia="Calibri" w:cstheme="minorHAnsi"/>
          <w:spacing w:val="2"/>
          <w:shd w:val="clear" w:color="auto" w:fill="FFFFFF"/>
        </w:rPr>
        <w:t xml:space="preserve"> [The lived experience of disabled people / one impact of ableism is that they might fear being accused of ‘faking it’ especially if “you can’t tell”)</w:t>
      </w:r>
    </w:p>
    <w:p w14:paraId="3CA4655B" w14:textId="77777777" w:rsidR="00DC7AC9" w:rsidRPr="009C06EC" w:rsidRDefault="00DC7AC9">
      <w:pPr>
        <w:numPr>
          <w:ilvl w:val="0"/>
          <w:numId w:val="7"/>
        </w:numPr>
        <w:tabs>
          <w:tab w:val="left" w:pos="3900"/>
        </w:tabs>
        <w:spacing w:before="0" w:after="160" w:line="240" w:lineRule="auto"/>
        <w:contextualSpacing/>
        <w:rPr>
          <w:rFonts w:eastAsia="Calibri" w:cstheme="minorHAnsi"/>
          <w:spacing w:val="2"/>
          <w:shd w:val="clear" w:color="auto" w:fill="FFFFFF"/>
        </w:rPr>
      </w:pPr>
      <w:r w:rsidRPr="009C06EC">
        <w:rPr>
          <w:rFonts w:eastAsia="Calibri" w:cstheme="minorHAnsi"/>
          <w:spacing w:val="2"/>
          <w:shd w:val="clear" w:color="auto" w:fill="FFFFFF"/>
        </w:rPr>
        <w:lastRenderedPageBreak/>
        <w:t xml:space="preserve">Use anti-oppressive language and avoid asking “ What wrong with you? Or being inappropriately curious about a person’s health conditions and call out ‘inspirational’ and other disability related stereotyping </w:t>
      </w:r>
    </w:p>
    <w:p w14:paraId="09D133E5" w14:textId="77777777" w:rsidR="00DC7AC9" w:rsidRPr="009C06EC" w:rsidRDefault="00000000" w:rsidP="00311CAE">
      <w:pPr>
        <w:spacing w:before="0" w:after="160" w:line="240" w:lineRule="auto"/>
        <w:ind w:left="720"/>
        <w:contextualSpacing/>
        <w:rPr>
          <w:rFonts w:eastAsia="Calibri" w:cstheme="minorHAnsi"/>
          <w:color w:val="0000FF"/>
          <w:spacing w:val="2"/>
          <w:shd w:val="clear" w:color="auto" w:fill="FFFFFF"/>
        </w:rPr>
      </w:pPr>
      <w:hyperlink r:id="rId144" w:history="1">
        <w:r w:rsidR="00DC7AC9" w:rsidRPr="009C06EC">
          <w:rPr>
            <w:rFonts w:eastAsia="Calibri" w:cstheme="minorHAnsi"/>
            <w:color w:val="0000FF"/>
            <w:spacing w:val="2"/>
            <w:shd w:val="clear" w:color="auto" w:fill="FFFFFF"/>
          </w:rPr>
          <w:t xml:space="preserve">Ted Talk: I’m not </w:t>
        </w:r>
        <w:proofErr w:type="gramStart"/>
        <w:r w:rsidR="00DC7AC9" w:rsidRPr="009C06EC">
          <w:rPr>
            <w:rFonts w:eastAsia="Calibri" w:cstheme="minorHAnsi"/>
            <w:color w:val="0000FF"/>
            <w:spacing w:val="2"/>
            <w:shd w:val="clear" w:color="auto" w:fill="FFFFFF"/>
          </w:rPr>
          <w:t>you’re</w:t>
        </w:r>
        <w:proofErr w:type="gramEnd"/>
        <w:r w:rsidR="00DC7AC9" w:rsidRPr="009C06EC">
          <w:rPr>
            <w:rFonts w:eastAsia="Calibri" w:cstheme="minorHAnsi"/>
            <w:color w:val="0000FF"/>
            <w:spacing w:val="2"/>
            <w:shd w:val="clear" w:color="auto" w:fill="FFFFFF"/>
          </w:rPr>
          <w:t xml:space="preserve"> inspiration, thank you very much by (the late) Stella Young 2014 - 9 minutes duration</w:t>
        </w:r>
      </w:hyperlink>
    </w:p>
    <w:p w14:paraId="39C097E2" w14:textId="77777777" w:rsidR="00DC7AC9" w:rsidRPr="009C06EC" w:rsidRDefault="00DC7AC9">
      <w:pPr>
        <w:numPr>
          <w:ilvl w:val="0"/>
          <w:numId w:val="7"/>
        </w:numPr>
        <w:tabs>
          <w:tab w:val="left" w:pos="3900"/>
        </w:tabs>
        <w:spacing w:before="0" w:after="160" w:line="240" w:lineRule="auto"/>
        <w:contextualSpacing/>
        <w:rPr>
          <w:rFonts w:eastAsia="Calibri" w:cstheme="minorHAnsi"/>
          <w:spacing w:val="2"/>
          <w:shd w:val="clear" w:color="auto" w:fill="FFFFFF"/>
        </w:rPr>
      </w:pPr>
      <w:r w:rsidRPr="009C06EC">
        <w:rPr>
          <w:rFonts w:eastAsia="Calibri" w:cstheme="minorHAnsi"/>
          <w:spacing w:val="2"/>
          <w:shd w:val="clear" w:color="auto" w:fill="FFFFFF"/>
        </w:rPr>
        <w:t xml:space="preserve">Understand the ways a disabled person might differently manage tasks to take account of their different ‘energy allowance’ for example use of reference to spoons and </w:t>
      </w:r>
      <w:hyperlink r:id="rId145" w:history="1">
        <w:r w:rsidRPr="009C06EC">
          <w:rPr>
            <w:rFonts w:eastAsia="Calibri" w:cstheme="minorHAnsi"/>
            <w:color w:val="0000FF"/>
            <w:spacing w:val="2"/>
            <w:shd w:val="clear" w:color="auto" w:fill="FFFFFF"/>
          </w:rPr>
          <w:t>‘spoons theory’</w:t>
        </w:r>
      </w:hyperlink>
    </w:p>
    <w:p w14:paraId="2C8F7BB7" w14:textId="77777777" w:rsidR="00DC7AC9" w:rsidRPr="009C06EC" w:rsidRDefault="00DC7AC9">
      <w:pPr>
        <w:numPr>
          <w:ilvl w:val="0"/>
          <w:numId w:val="7"/>
        </w:numPr>
        <w:tabs>
          <w:tab w:val="left" w:pos="3900"/>
        </w:tabs>
        <w:spacing w:before="0" w:after="160" w:line="240" w:lineRule="auto"/>
        <w:contextualSpacing/>
        <w:rPr>
          <w:rFonts w:eastAsia="Calibri" w:cstheme="minorHAnsi"/>
          <w:spacing w:val="2"/>
          <w:shd w:val="clear" w:color="auto" w:fill="FFFFFF"/>
        </w:rPr>
      </w:pPr>
      <w:r w:rsidRPr="009C06EC">
        <w:rPr>
          <w:rFonts w:eastAsia="Calibri" w:cstheme="minorHAnsi"/>
          <w:bdr w:val="none" w:sz="0" w:space="0" w:color="auto" w:frame="1"/>
        </w:rPr>
        <w:t>Understand that because of unconscious bias, social conditioning and different lived experience (see covering and internalised ableism) a disabled person could just as easily perpetuate ableism as a non-</w:t>
      </w:r>
      <w:proofErr w:type="gramStart"/>
      <w:r w:rsidRPr="009C06EC">
        <w:rPr>
          <w:rFonts w:eastAsia="Calibri" w:cstheme="minorHAnsi"/>
          <w:bdr w:val="none" w:sz="0" w:space="0" w:color="auto" w:frame="1"/>
        </w:rPr>
        <w:t>disable</w:t>
      </w:r>
      <w:proofErr w:type="gramEnd"/>
      <w:r w:rsidRPr="009C06EC">
        <w:rPr>
          <w:rFonts w:eastAsia="Calibri" w:cstheme="minorHAnsi"/>
          <w:bdr w:val="none" w:sz="0" w:space="0" w:color="auto" w:frame="1"/>
        </w:rPr>
        <w:t xml:space="preserve"> person might. </w:t>
      </w:r>
      <w:r w:rsidRPr="009C06EC">
        <w:rPr>
          <w:rFonts w:eastAsia="Calibri" w:cstheme="minorHAnsi"/>
          <w:b/>
          <w:bdr w:val="none" w:sz="0" w:space="0" w:color="auto" w:frame="1"/>
        </w:rPr>
        <w:t>A useful question to ask is, am I more likely to listen to the disabled person who may be covering but is agreeing with me or the disabled person who is asking an uncomfortable/ challenging question?</w:t>
      </w:r>
    </w:p>
    <w:p w14:paraId="1789E151" w14:textId="071F28BE" w:rsidR="00DC7AC9" w:rsidRPr="009C06EC" w:rsidRDefault="00C704E4" w:rsidP="00311CAE">
      <w:pPr>
        <w:spacing w:before="0" w:after="160" w:line="240" w:lineRule="auto"/>
        <w:rPr>
          <w:rFonts w:eastAsia="Calibri" w:cstheme="minorHAnsi"/>
          <w:color w:val="0000FF"/>
        </w:rPr>
      </w:pPr>
      <w:r>
        <w:t>T</w:t>
      </w:r>
      <w:hyperlink r:id="rId146" w:history="1">
        <w:r>
          <w:rPr>
            <w:rFonts w:eastAsia="Calibri" w:cstheme="minorHAnsi"/>
            <w:color w:val="0000FF"/>
          </w:rPr>
          <w:t>en</w:t>
        </w:r>
        <w:r w:rsidR="00DC7AC9" w:rsidRPr="009C06EC">
          <w:rPr>
            <w:rFonts w:eastAsia="Calibri" w:cstheme="minorHAnsi"/>
            <w:color w:val="0000FF"/>
          </w:rPr>
          <w:t xml:space="preserve"> Ways </w:t>
        </w:r>
        <w:proofErr w:type="gramStart"/>
        <w:r w:rsidR="00DC7AC9" w:rsidRPr="009C06EC">
          <w:rPr>
            <w:rFonts w:eastAsia="Calibri" w:cstheme="minorHAnsi"/>
            <w:color w:val="0000FF"/>
          </w:rPr>
          <w:t>To</w:t>
        </w:r>
        <w:proofErr w:type="gramEnd"/>
        <w:r w:rsidR="00DC7AC9" w:rsidRPr="009C06EC">
          <w:rPr>
            <w:rFonts w:eastAsia="Calibri" w:cstheme="minorHAnsi"/>
            <w:color w:val="0000FF"/>
          </w:rPr>
          <w:t xml:space="preserve"> Be A Good Ally To Disabled People </w:t>
        </w:r>
      </w:hyperlink>
    </w:p>
    <w:p w14:paraId="1F959EFE" w14:textId="77777777" w:rsidR="00DC7AC9" w:rsidRPr="009C06EC" w:rsidRDefault="00DC7AC9" w:rsidP="00311CAE">
      <w:pPr>
        <w:spacing w:before="0" w:after="160" w:line="240" w:lineRule="auto"/>
        <w:rPr>
          <w:rFonts w:eastAsia="Calibri" w:cstheme="minorHAnsi"/>
          <w:b/>
        </w:rPr>
      </w:pPr>
      <w:r w:rsidRPr="009C06EC">
        <w:rPr>
          <w:rFonts w:eastAsia="Calibri" w:cstheme="minorHAnsi"/>
          <w:b/>
        </w:rPr>
        <w:t xml:space="preserve">To support allyship of neurodivergent and Autistic people </w:t>
      </w:r>
      <w:r w:rsidRPr="009C06EC">
        <w:rPr>
          <w:rFonts w:eastAsia="Calibri" w:cstheme="minorHAnsi"/>
        </w:rPr>
        <w:t>(see also Language Matters p.17 )</w:t>
      </w:r>
    </w:p>
    <w:p w14:paraId="4A014373" w14:textId="77777777" w:rsidR="00DC7AC9" w:rsidRPr="00C704E4" w:rsidRDefault="00000000">
      <w:pPr>
        <w:pStyle w:val="ListParagraph"/>
        <w:numPr>
          <w:ilvl w:val="0"/>
          <w:numId w:val="29"/>
        </w:numPr>
        <w:spacing w:before="0" w:after="160" w:line="240" w:lineRule="auto"/>
        <w:rPr>
          <w:rFonts w:eastAsia="Calibri" w:cstheme="minorHAnsi"/>
        </w:rPr>
      </w:pPr>
      <w:hyperlink r:id="rId147" w:history="1">
        <w:r w:rsidR="00DC7AC9" w:rsidRPr="00C704E4">
          <w:rPr>
            <w:rFonts w:eastAsia="Calibri" w:cstheme="minorHAnsi"/>
            <w:color w:val="0000FF"/>
          </w:rPr>
          <w:t>Home | Autistic Social Worker</w:t>
        </w:r>
      </w:hyperlink>
    </w:p>
    <w:p w14:paraId="2D857011" w14:textId="77777777" w:rsidR="00DC7AC9" w:rsidRPr="00C704E4" w:rsidRDefault="00000000">
      <w:pPr>
        <w:pStyle w:val="ListParagraph"/>
        <w:numPr>
          <w:ilvl w:val="0"/>
          <w:numId w:val="29"/>
        </w:numPr>
        <w:spacing w:before="0" w:after="160" w:line="240" w:lineRule="auto"/>
        <w:rPr>
          <w:rFonts w:eastAsia="Calibri" w:cstheme="minorHAnsi"/>
        </w:rPr>
      </w:pPr>
      <w:hyperlink r:id="rId148" w:history="1">
        <w:r w:rsidR="00DC7AC9" w:rsidRPr="00C704E4">
          <w:rPr>
            <w:rFonts w:eastAsia="Calibri" w:cstheme="minorHAnsi"/>
            <w:color w:val="0000FF"/>
          </w:rPr>
          <w:t>Neurodiversity in the Corporate World: Untapped Talent, Employee Retention and Success - YouTube</w:t>
        </w:r>
      </w:hyperlink>
    </w:p>
    <w:p w14:paraId="7328F51E" w14:textId="77777777" w:rsidR="00DC7AC9" w:rsidRPr="00C704E4" w:rsidRDefault="00000000">
      <w:pPr>
        <w:pStyle w:val="ListParagraph"/>
        <w:numPr>
          <w:ilvl w:val="0"/>
          <w:numId w:val="29"/>
        </w:numPr>
        <w:spacing w:before="0" w:after="160" w:line="240" w:lineRule="auto"/>
        <w:rPr>
          <w:rFonts w:eastAsia="Calibri" w:cstheme="minorHAnsi"/>
          <w:b/>
        </w:rPr>
      </w:pPr>
      <w:hyperlink r:id="rId149" w:history="1">
        <w:r w:rsidR="00DC7AC9" w:rsidRPr="00C704E4">
          <w:rPr>
            <w:rFonts w:eastAsia="Calibri" w:cstheme="minorHAnsi"/>
            <w:color w:val="0000FF"/>
          </w:rPr>
          <w:t>Neurodiversity at work | CIPD</w:t>
        </w:r>
      </w:hyperlink>
    </w:p>
    <w:p w14:paraId="055081E7" w14:textId="77777777" w:rsidR="00DC7AC9" w:rsidRPr="009C06EC" w:rsidRDefault="00DC7AC9" w:rsidP="00311CAE">
      <w:pPr>
        <w:spacing w:before="0" w:after="160" w:line="240" w:lineRule="auto"/>
        <w:rPr>
          <w:rFonts w:eastAsia="Calibri" w:cstheme="minorHAnsi"/>
        </w:rPr>
      </w:pPr>
      <w:r w:rsidRPr="009C06EC">
        <w:rPr>
          <w:rFonts w:eastAsia="Calibri" w:cstheme="minorHAnsi"/>
        </w:rPr>
        <w:t xml:space="preserve">Be aware that late diagnosis is common for men, women and non-binary people and gender bias can exist around diagnosis </w:t>
      </w:r>
    </w:p>
    <w:p w14:paraId="7C943416" w14:textId="77777777" w:rsidR="00DC7AC9" w:rsidRPr="00C704E4" w:rsidRDefault="00000000">
      <w:pPr>
        <w:pStyle w:val="ListParagraph"/>
        <w:numPr>
          <w:ilvl w:val="0"/>
          <w:numId w:val="30"/>
        </w:numPr>
        <w:spacing w:before="0" w:after="160" w:line="240" w:lineRule="auto"/>
        <w:rPr>
          <w:rFonts w:eastAsia="Calibri" w:cstheme="minorHAnsi"/>
        </w:rPr>
      </w:pPr>
      <w:hyperlink r:id="rId150" w:history="1">
        <w:r w:rsidR="00DC7AC9" w:rsidRPr="00C704E4">
          <w:rPr>
            <w:rFonts w:eastAsia="Calibri" w:cstheme="minorHAnsi"/>
            <w:color w:val="0000FF"/>
          </w:rPr>
          <w:t>It all made sense when we found out we were autistic - BBC News</w:t>
        </w:r>
      </w:hyperlink>
      <w:r w:rsidR="00DC7AC9" w:rsidRPr="00C704E4">
        <w:rPr>
          <w:rFonts w:eastAsia="Calibri" w:cstheme="minorHAnsi"/>
        </w:rPr>
        <w:t xml:space="preserve"> (Women’s experiences)</w:t>
      </w:r>
    </w:p>
    <w:p w14:paraId="5C9F2088" w14:textId="77777777" w:rsidR="00DC7AC9" w:rsidRPr="009C06EC" w:rsidRDefault="00DC7AC9" w:rsidP="00AB4749">
      <w:pPr>
        <w:pStyle w:val="Heading3"/>
      </w:pPr>
      <w:r w:rsidRPr="009C06EC">
        <w:t>Other useful resources</w:t>
      </w:r>
    </w:p>
    <w:p w14:paraId="5FAFFB03" w14:textId="77777777" w:rsidR="00DC7AC9" w:rsidRPr="009C06EC" w:rsidRDefault="00000000" w:rsidP="00311CAE">
      <w:pPr>
        <w:spacing w:before="0" w:after="160" w:line="240" w:lineRule="auto"/>
        <w:rPr>
          <w:rFonts w:eastAsia="Calibri" w:cstheme="minorHAnsi"/>
          <w:b/>
        </w:rPr>
      </w:pPr>
      <w:hyperlink r:id="rId151" w:history="1">
        <w:r w:rsidR="00DC7AC9" w:rsidRPr="009C06EC">
          <w:rPr>
            <w:rFonts w:eastAsia="Calibri" w:cstheme="minorHAnsi"/>
            <w:iCs/>
            <w:color w:val="0000FF"/>
          </w:rPr>
          <w:t>Disability News Service</w:t>
        </w:r>
      </w:hyperlink>
      <w:r w:rsidR="00DC7AC9" w:rsidRPr="009C06EC">
        <w:rPr>
          <w:rFonts w:eastAsia="Calibri" w:cstheme="minorHAnsi"/>
          <w:i/>
          <w:iCs/>
        </w:rPr>
        <w:t xml:space="preserve"> – </w:t>
      </w:r>
      <w:r w:rsidR="00DC7AC9" w:rsidRPr="009C06EC">
        <w:rPr>
          <w:rFonts w:eastAsia="Calibri" w:cstheme="minorHAnsi"/>
          <w:iCs/>
        </w:rPr>
        <w:t>Lived experience led reporting</w:t>
      </w:r>
      <w:r w:rsidR="00DC7AC9" w:rsidRPr="009C06EC">
        <w:rPr>
          <w:rFonts w:eastAsia="Calibri" w:cstheme="minorHAnsi"/>
          <w:i/>
          <w:iCs/>
        </w:rPr>
        <w:t xml:space="preserve"> </w:t>
      </w:r>
      <w:r w:rsidR="00DC7AC9" w:rsidRPr="009C06EC">
        <w:rPr>
          <w:rFonts w:eastAsia="Calibri" w:cstheme="minorHAnsi"/>
          <w:color w:val="222222"/>
        </w:rPr>
        <w:t>DNS “</w:t>
      </w:r>
      <w:r w:rsidR="00DC7AC9" w:rsidRPr="009C06EC">
        <w:rPr>
          <w:rFonts w:eastAsia="Calibri" w:cstheme="minorHAnsi"/>
        </w:rPr>
        <w:t xml:space="preserve">launched in April 2009 to address the absence of in-depth reporting in both the specialist and mainstream media on issues that affect the lives of disabled people. The news service focuses on issues such as discrimination equality, independent living, benefits, poverty, activism and campaigning and human rights, but also covers employment, transport, education, housing, crime, and arts, culture and sport” </w:t>
      </w:r>
    </w:p>
    <w:p w14:paraId="7D3D9AB9" w14:textId="77777777" w:rsidR="00DC7AC9" w:rsidRPr="00C704E4" w:rsidRDefault="00000000">
      <w:pPr>
        <w:pStyle w:val="ListParagraph"/>
        <w:numPr>
          <w:ilvl w:val="0"/>
          <w:numId w:val="30"/>
        </w:numPr>
        <w:spacing w:before="0" w:after="160" w:line="240" w:lineRule="auto"/>
        <w:rPr>
          <w:rFonts w:eastAsia="Calibri" w:cstheme="minorHAnsi"/>
          <w:color w:val="222222"/>
        </w:rPr>
      </w:pPr>
      <w:hyperlink r:id="rId152" w:history="1">
        <w:r w:rsidR="00DC7AC9" w:rsidRPr="00C704E4">
          <w:rPr>
            <w:rFonts w:eastAsia="Calibri" w:cstheme="minorHAnsi"/>
            <w:color w:val="0000FF"/>
          </w:rPr>
          <w:t>Example Disability News Service reporting relating to social care</w:t>
        </w:r>
      </w:hyperlink>
      <w:r w:rsidR="00DC7AC9" w:rsidRPr="00C704E4">
        <w:rPr>
          <w:rFonts w:eastAsia="Calibri" w:cstheme="minorHAnsi"/>
          <w:color w:val="222222"/>
        </w:rPr>
        <w:t xml:space="preserve">    </w:t>
      </w:r>
      <w:hyperlink r:id="rId153" w:history="1">
        <w:r w:rsidR="00DC7AC9" w:rsidRPr="00C704E4">
          <w:rPr>
            <w:rFonts w:eastAsia="Calibri" w:cstheme="minorHAnsi"/>
            <w:color w:val="0000FF"/>
          </w:rPr>
          <w:t>Example Disability News Service reporting relating to NHS / Health</w:t>
        </w:r>
      </w:hyperlink>
      <w:r w:rsidR="00DC7AC9" w:rsidRPr="00C704E4">
        <w:rPr>
          <w:rFonts w:eastAsia="Calibri" w:cstheme="minorHAnsi"/>
          <w:color w:val="222222"/>
        </w:rPr>
        <w:t xml:space="preserve"> </w:t>
      </w:r>
    </w:p>
    <w:p w14:paraId="3F6595FB" w14:textId="548B7223" w:rsidR="00DC7AC9" w:rsidRPr="00E46818" w:rsidRDefault="00DC7AC9" w:rsidP="002C59ED">
      <w:pPr>
        <w:pStyle w:val="Heading2"/>
        <w:rPr>
          <w:rFonts w:eastAsia="Calibri"/>
        </w:rPr>
      </w:pPr>
      <w:r w:rsidRPr="00E46818">
        <w:rPr>
          <w:rFonts w:eastAsia="Calibri"/>
        </w:rPr>
        <w:t>Race and anti- racist approaches and practice</w:t>
      </w:r>
    </w:p>
    <w:p w14:paraId="373791E1" w14:textId="77777777" w:rsidR="00DC7AC9" w:rsidRPr="00E46818" w:rsidRDefault="00DC7AC9" w:rsidP="002C59ED">
      <w:pPr>
        <w:pStyle w:val="Heading2"/>
        <w:rPr>
          <w:rFonts w:eastAsia="Times New Roman"/>
          <w:lang w:eastAsia="en-GB"/>
        </w:rPr>
      </w:pPr>
      <w:r w:rsidRPr="00E46818">
        <w:rPr>
          <w:rFonts w:eastAsia="Times New Roman"/>
          <w:lang w:eastAsia="en-GB"/>
        </w:rPr>
        <w:t>Understanding Race – 3 definitions</w:t>
      </w:r>
    </w:p>
    <w:p w14:paraId="22FDEC4C" w14:textId="77777777" w:rsidR="00FE6E88" w:rsidRPr="00E46818" w:rsidRDefault="00DC7AC9">
      <w:pPr>
        <w:numPr>
          <w:ilvl w:val="0"/>
          <w:numId w:val="8"/>
        </w:numPr>
        <w:shd w:val="clear" w:color="auto" w:fill="FFFFFF"/>
        <w:spacing w:before="100" w:beforeAutospacing="1" w:after="100" w:afterAutospacing="1" w:line="240" w:lineRule="auto"/>
        <w:rPr>
          <w:rFonts w:eastAsia="Times New Roman" w:cstheme="minorHAnsi"/>
          <w:color w:val="201F1E"/>
          <w:lang w:eastAsia="en-GB"/>
        </w:rPr>
      </w:pPr>
      <w:r w:rsidRPr="00E46818">
        <w:rPr>
          <w:rFonts w:eastAsia="Times New Roman" w:cstheme="minorHAnsi"/>
          <w:b/>
          <w:color w:val="201F1E"/>
          <w:lang w:eastAsia="en-GB"/>
        </w:rPr>
        <w:t>Race</w:t>
      </w:r>
      <w:r w:rsidRPr="00E46818">
        <w:rPr>
          <w:rFonts w:eastAsia="Times New Roman" w:cstheme="minorHAnsi"/>
          <w:color w:val="201F1E"/>
          <w:lang w:eastAsia="en-GB"/>
        </w:rPr>
        <w:t xml:space="preserve"> “is an arbitrarily organised combination of physical traits, geographic ancestry, language, religion or variety of other cultural features”</w:t>
      </w:r>
    </w:p>
    <w:p w14:paraId="73A36C8C" w14:textId="16CBC980" w:rsidR="00DC7AC9" w:rsidRPr="00E46818" w:rsidRDefault="00DC7AC9">
      <w:pPr>
        <w:numPr>
          <w:ilvl w:val="0"/>
          <w:numId w:val="8"/>
        </w:numPr>
        <w:shd w:val="clear" w:color="auto" w:fill="FFFFFF"/>
        <w:spacing w:before="100" w:beforeAutospacing="1" w:after="100" w:afterAutospacing="1" w:line="240" w:lineRule="auto"/>
        <w:rPr>
          <w:rFonts w:eastAsia="Times New Roman" w:cstheme="minorHAnsi"/>
          <w:color w:val="201F1E"/>
          <w:lang w:eastAsia="en-GB"/>
        </w:rPr>
      </w:pPr>
      <w:r w:rsidRPr="00E46818">
        <w:rPr>
          <w:rFonts w:eastAsia="Times New Roman" w:cstheme="minorHAnsi"/>
          <w:color w:val="201F1E"/>
          <w:lang w:eastAsia="en-GB"/>
        </w:rPr>
        <w:t>“A social construct that assigns people to different groups based on physical, national or linguistic characteristics. Racial categories are based upon social rules that vary between countries although they can have very substantial impacts, positive or negative, on the lives of individuals who are seen as being part of a particular group.” - A person’s own identity may or may not include aspects of race attributed to them by others</w:t>
      </w:r>
    </w:p>
    <w:p w14:paraId="5F883317" w14:textId="77777777" w:rsidR="00DC7AC9" w:rsidRPr="00E46818" w:rsidRDefault="00DC7AC9">
      <w:pPr>
        <w:numPr>
          <w:ilvl w:val="0"/>
          <w:numId w:val="8"/>
        </w:numPr>
        <w:shd w:val="clear" w:color="auto" w:fill="FFFFFF"/>
        <w:spacing w:before="100" w:beforeAutospacing="1" w:after="100" w:afterAutospacing="1" w:line="240" w:lineRule="auto"/>
        <w:rPr>
          <w:rFonts w:eastAsia="Times New Roman" w:cstheme="minorHAnsi"/>
          <w:color w:val="201F1E"/>
          <w:lang w:eastAsia="en-GB"/>
        </w:rPr>
      </w:pPr>
      <w:r w:rsidRPr="00E46818">
        <w:rPr>
          <w:rFonts w:eastAsia="Times New Roman" w:cstheme="minorHAnsi"/>
          <w:b/>
          <w:color w:val="444444"/>
          <w:lang w:eastAsia="en-GB"/>
        </w:rPr>
        <w:t xml:space="preserve">From an Equality Act definition understanding </w:t>
      </w:r>
      <w:r w:rsidRPr="00E46818">
        <w:rPr>
          <w:rFonts w:eastAsia="Times New Roman" w:cstheme="minorHAnsi"/>
          <w:color w:val="444444"/>
          <w:lang w:eastAsia="en-GB"/>
        </w:rPr>
        <w:t>“Race can mean your colour, or your nationality (including your citizenship). It can also mean your ethnic or national origins, which may not be the same as your current nationality. For example, you may have Chinese national origins and be living in Britain with a British passport.</w:t>
      </w:r>
    </w:p>
    <w:p w14:paraId="071CD97E" w14:textId="77777777" w:rsidR="00DC7AC9" w:rsidRPr="00E46818" w:rsidRDefault="00DC7AC9" w:rsidP="00311CAE">
      <w:pPr>
        <w:spacing w:before="100" w:beforeAutospacing="1" w:after="100" w:afterAutospacing="1" w:line="240" w:lineRule="auto"/>
        <w:ind w:left="720"/>
        <w:rPr>
          <w:rFonts w:eastAsia="Times New Roman" w:cstheme="minorHAnsi"/>
          <w:color w:val="444444"/>
          <w:lang w:eastAsia="en-GB"/>
        </w:rPr>
      </w:pPr>
      <w:r w:rsidRPr="00E46818">
        <w:rPr>
          <w:rFonts w:eastAsia="Times New Roman" w:cstheme="minorHAnsi"/>
          <w:color w:val="444444"/>
          <w:lang w:eastAsia="en-GB"/>
        </w:rPr>
        <w:lastRenderedPageBreak/>
        <w:t>Race also covers ethnic and racial groups. This means a group of people who all share the same protected characteristic of ethnicity or race. A racial group can be made up of two or more distinct racial groups, for example Black Britons, British Asians, British Sikhs, British Jews, Romany Gypsies and Irish Travellers.</w:t>
      </w:r>
    </w:p>
    <w:p w14:paraId="78D06BF8" w14:textId="77777777" w:rsidR="00DC7AC9" w:rsidRPr="00E46818" w:rsidRDefault="00DC7AC9" w:rsidP="00311CAE">
      <w:pPr>
        <w:spacing w:before="100" w:beforeAutospacing="1" w:after="100" w:afterAutospacing="1" w:line="240" w:lineRule="auto"/>
        <w:ind w:left="720"/>
        <w:rPr>
          <w:rFonts w:eastAsia="Times New Roman" w:cstheme="minorHAnsi"/>
          <w:color w:val="444444"/>
          <w:lang w:eastAsia="en-GB"/>
        </w:rPr>
      </w:pPr>
      <w:r w:rsidRPr="00E46818">
        <w:rPr>
          <w:rFonts w:eastAsia="Times New Roman" w:cstheme="minorHAnsi"/>
          <w:color w:val="444444"/>
          <w:lang w:eastAsia="en-GB"/>
        </w:rPr>
        <w:t>You may be discriminated against because of one or more aspects of your race, for example people born in Britain to Jewish parents could be discriminated against because they are British citizens, and/or because of their Jewish heritage – either is unlawful.” Queen Mary University of London explanation</w:t>
      </w:r>
    </w:p>
    <w:p w14:paraId="6ECB07F2" w14:textId="77777777" w:rsidR="00DC7AC9" w:rsidRPr="00E46818" w:rsidRDefault="00DC7AC9" w:rsidP="00311CAE">
      <w:pPr>
        <w:shd w:val="clear" w:color="auto" w:fill="FFFFFF"/>
        <w:spacing w:before="0" w:after="390" w:line="240" w:lineRule="auto"/>
        <w:rPr>
          <w:rFonts w:eastAsia="Times New Roman" w:cstheme="minorHAnsi"/>
          <w:color w:val="201F1E"/>
          <w:lang w:eastAsia="en-GB"/>
        </w:rPr>
      </w:pPr>
      <w:r w:rsidRPr="00E46818">
        <w:rPr>
          <w:rStyle w:val="Heading3Char"/>
        </w:rPr>
        <w:t>Anti-racism is</w:t>
      </w:r>
      <w:r w:rsidRPr="00E46818">
        <w:rPr>
          <w:rFonts w:eastAsia="Times New Roman" w:cstheme="minorHAnsi"/>
          <w:b/>
          <w:color w:val="201F1E"/>
          <w:lang w:eastAsia="en-GB"/>
        </w:rPr>
        <w:t xml:space="preserve"> </w:t>
      </w:r>
      <w:r w:rsidRPr="00E46818">
        <w:rPr>
          <w:rFonts w:eastAsia="Times New Roman" w:cstheme="minorHAnsi"/>
          <w:color w:val="201F1E"/>
          <w:lang w:eastAsia="en-GB"/>
        </w:rPr>
        <w:t xml:space="preserve">more than ‘not being’ (racist) it means, taking proactive and deliberate action to root out racism within communities, organisations and yourself . Whilst also, being an advocate for equity, inclusion and justice  </w:t>
      </w:r>
    </w:p>
    <w:p w14:paraId="7DFCBCAE" w14:textId="77777777" w:rsidR="00DC7AC9" w:rsidRPr="00E46818" w:rsidRDefault="00DC7AC9" w:rsidP="00311CAE">
      <w:pPr>
        <w:shd w:val="clear" w:color="auto" w:fill="FFFFFF"/>
        <w:spacing w:before="100" w:beforeAutospacing="1" w:after="100" w:afterAutospacing="1" w:line="240" w:lineRule="auto"/>
        <w:rPr>
          <w:rFonts w:eastAsia="Times New Roman" w:cstheme="minorHAnsi"/>
          <w:color w:val="201F1E"/>
          <w:lang w:eastAsia="en-GB"/>
        </w:rPr>
      </w:pPr>
      <w:r w:rsidRPr="00E46818">
        <w:rPr>
          <w:rFonts w:eastAsia="Times New Roman" w:cstheme="minorHAnsi"/>
          <w:color w:val="201F1E"/>
          <w:lang w:eastAsia="en-GB"/>
        </w:rPr>
        <w:t xml:space="preserve">“Anti-racism can be an individual’s approach to countering racists behaviours and impact, but individual actions can have a broader effect as well, particularly when leaders commit to organisation-wide steps with consistent follow-up” From Employers Network on Equality and Inclusion Webinar on Anti-racism </w:t>
      </w:r>
    </w:p>
    <w:p w14:paraId="63DF6375" w14:textId="77777777" w:rsidR="00DC7AC9" w:rsidRPr="00E46818" w:rsidRDefault="00DC7AC9" w:rsidP="002C59ED">
      <w:pPr>
        <w:pStyle w:val="Heading2"/>
        <w:rPr>
          <w:rFonts w:eastAsia="Times New Roman"/>
          <w:lang w:eastAsia="en-GB"/>
        </w:rPr>
      </w:pPr>
      <w:r w:rsidRPr="00E46818">
        <w:rPr>
          <w:rFonts w:eastAsia="Times New Roman"/>
          <w:lang w:eastAsia="en-GB"/>
        </w:rPr>
        <w:t xml:space="preserve">Types of Racism </w:t>
      </w:r>
    </w:p>
    <w:p w14:paraId="0BF77046" w14:textId="77777777" w:rsidR="00DC7AC9" w:rsidRPr="00E46818" w:rsidRDefault="00DC7AC9" w:rsidP="00311CAE">
      <w:pPr>
        <w:shd w:val="clear" w:color="auto" w:fill="FFFFFF"/>
        <w:spacing w:before="100" w:beforeAutospacing="1" w:after="100" w:afterAutospacing="1" w:line="240" w:lineRule="auto"/>
        <w:rPr>
          <w:rFonts w:eastAsia="Times New Roman" w:cstheme="minorHAnsi"/>
          <w:color w:val="201F1E"/>
          <w:lang w:eastAsia="en-GB"/>
        </w:rPr>
      </w:pPr>
      <w:r w:rsidRPr="00E46818">
        <w:rPr>
          <w:rFonts w:eastAsia="Times New Roman" w:cstheme="minorHAnsi"/>
          <w:b/>
          <w:color w:val="201F1E"/>
          <w:lang w:eastAsia="en-GB"/>
        </w:rPr>
        <w:t>Individual racism</w:t>
      </w:r>
      <w:r w:rsidRPr="00E46818">
        <w:rPr>
          <w:rFonts w:eastAsia="Times New Roman" w:cstheme="minorHAnsi"/>
          <w:color w:val="201F1E"/>
          <w:lang w:eastAsia="en-GB"/>
        </w:rPr>
        <w:t xml:space="preserve"> “Beliefs, attitudes and actions of individuals that support or perpetuate racism conscious and unconscious ways”</w:t>
      </w:r>
    </w:p>
    <w:p w14:paraId="2E9AEF11" w14:textId="77777777" w:rsidR="00DC7AC9" w:rsidRPr="00E46818" w:rsidRDefault="00DC7AC9" w:rsidP="00311CAE">
      <w:pPr>
        <w:shd w:val="clear" w:color="auto" w:fill="FFFFFF"/>
        <w:spacing w:before="100" w:beforeAutospacing="1" w:after="100" w:afterAutospacing="1" w:line="240" w:lineRule="auto"/>
        <w:rPr>
          <w:rFonts w:eastAsia="Times New Roman" w:cstheme="minorHAnsi"/>
          <w:color w:val="201F1E"/>
          <w:lang w:eastAsia="en-GB"/>
        </w:rPr>
      </w:pPr>
      <w:r w:rsidRPr="00E46818">
        <w:rPr>
          <w:rFonts w:eastAsia="Times New Roman" w:cstheme="minorHAnsi"/>
          <w:b/>
          <w:color w:val="201F1E"/>
          <w:lang w:eastAsia="en-GB"/>
        </w:rPr>
        <w:t>Interpersonal racism</w:t>
      </w:r>
      <w:r w:rsidRPr="00E46818">
        <w:rPr>
          <w:rFonts w:eastAsia="Times New Roman" w:cstheme="minorHAnsi"/>
          <w:color w:val="201F1E"/>
          <w:lang w:eastAsia="en-GB"/>
        </w:rPr>
        <w:t xml:space="preserve"> “Occurs between individuals. These public expressions of racism, often involve slurs biases or hateful words and actions”</w:t>
      </w:r>
    </w:p>
    <w:p w14:paraId="08D23D84" w14:textId="77777777" w:rsidR="00DC7AC9" w:rsidRPr="00E46818" w:rsidRDefault="00DC7AC9" w:rsidP="00311CAE">
      <w:pPr>
        <w:shd w:val="clear" w:color="auto" w:fill="FFFFFF"/>
        <w:spacing w:before="100" w:beforeAutospacing="1" w:after="100" w:afterAutospacing="1" w:line="240" w:lineRule="auto"/>
        <w:rPr>
          <w:rFonts w:eastAsia="Times New Roman" w:cstheme="minorHAnsi"/>
          <w:color w:val="201F1E"/>
          <w:lang w:eastAsia="en-GB"/>
        </w:rPr>
      </w:pPr>
      <w:r w:rsidRPr="00E46818">
        <w:rPr>
          <w:rFonts w:eastAsia="Times New Roman" w:cstheme="minorHAnsi"/>
          <w:b/>
          <w:color w:val="201F1E"/>
          <w:lang w:eastAsia="en-GB"/>
        </w:rPr>
        <w:t>Institutionalised Racism</w:t>
      </w:r>
      <w:r w:rsidRPr="00E46818">
        <w:rPr>
          <w:rFonts w:eastAsia="Times New Roman" w:cstheme="minorHAnsi"/>
          <w:color w:val="201F1E"/>
          <w:lang w:eastAsia="en-GB"/>
        </w:rPr>
        <w:t xml:space="preserve"> “The collective failure of an organisation to provide an appropriate and professional service to people because of their colour, culture or ethnic origin. It can be seen or detected in processes, attitudes and behaviours which amount to discrimination through unwitting prejudice, ignorance, thoughtlessness and racial stereotyping” The Macpherson Inquiry into the death of Stephen Lawrence (which led to the first Public Sector Equality Duty – the (proactive) Race Equality Duty which was integral to the Race Relations Amendment Act 2002 (and superseded by the Equality Act 2010)</w:t>
      </w:r>
    </w:p>
    <w:p w14:paraId="048E985F" w14:textId="77777777" w:rsidR="00DC7AC9" w:rsidRPr="00C23136" w:rsidRDefault="00000000" w:rsidP="00311CAE">
      <w:pPr>
        <w:shd w:val="clear" w:color="auto" w:fill="FFFFFF"/>
        <w:spacing w:before="100" w:beforeAutospacing="1" w:after="100" w:afterAutospacing="1" w:line="240" w:lineRule="auto"/>
        <w:rPr>
          <w:rFonts w:eastAsia="Times New Roman" w:cstheme="minorHAnsi"/>
          <w:color w:val="201F1E"/>
          <w:lang w:eastAsia="en-GB"/>
        </w:rPr>
      </w:pPr>
      <w:hyperlink r:id="rId154" w:history="1">
        <w:r w:rsidR="00DC7AC9" w:rsidRPr="00C23136">
          <w:rPr>
            <w:rFonts w:eastAsia="Times New Roman" w:cstheme="minorHAnsi"/>
            <w:color w:val="0000FF"/>
            <w:lang w:eastAsia="en-GB"/>
          </w:rPr>
          <w:t xml:space="preserve">Stephen Lawrence Day Foundation: A Legacy </w:t>
        </w:r>
        <w:proofErr w:type="gramStart"/>
        <w:r w:rsidR="00DC7AC9" w:rsidRPr="00C23136">
          <w:rPr>
            <w:rFonts w:eastAsia="Times New Roman" w:cstheme="minorHAnsi"/>
            <w:color w:val="0000FF"/>
            <w:lang w:eastAsia="en-GB"/>
          </w:rPr>
          <w:t>For</w:t>
        </w:r>
        <w:proofErr w:type="gramEnd"/>
        <w:r w:rsidR="00DC7AC9" w:rsidRPr="00C23136">
          <w:rPr>
            <w:rFonts w:eastAsia="Times New Roman" w:cstheme="minorHAnsi"/>
            <w:color w:val="0000FF"/>
            <w:lang w:eastAsia="en-GB"/>
          </w:rPr>
          <w:t xml:space="preserve"> Change</w:t>
        </w:r>
      </w:hyperlink>
    </w:p>
    <w:p w14:paraId="6D781674" w14:textId="77777777" w:rsidR="00DC7AC9" w:rsidRPr="00C23136" w:rsidRDefault="00DC7AC9" w:rsidP="00311CAE">
      <w:pPr>
        <w:shd w:val="clear" w:color="auto" w:fill="FFFFFF"/>
        <w:spacing w:before="100" w:beforeAutospacing="1" w:after="100" w:afterAutospacing="1" w:line="240" w:lineRule="auto"/>
        <w:rPr>
          <w:rFonts w:eastAsia="Times New Roman" w:cstheme="minorHAnsi"/>
          <w:color w:val="201F1E"/>
          <w:lang w:eastAsia="en-GB"/>
        </w:rPr>
      </w:pPr>
      <w:r w:rsidRPr="00C23136">
        <w:rPr>
          <w:rFonts w:eastAsia="Times New Roman" w:cstheme="minorHAnsi"/>
          <w:b/>
          <w:color w:val="201F1E"/>
          <w:lang w:eastAsia="en-GB"/>
        </w:rPr>
        <w:t>Structural / Systemic Racism</w:t>
      </w:r>
      <w:r w:rsidRPr="00C23136">
        <w:rPr>
          <w:rFonts w:eastAsia="Times New Roman" w:cstheme="minorHAnsi"/>
          <w:color w:val="201F1E"/>
          <w:lang w:eastAsia="en-GB"/>
        </w:rPr>
        <w:t xml:space="preserve"> </w:t>
      </w:r>
      <w:proofErr w:type="spellStart"/>
      <w:r w:rsidRPr="00C23136">
        <w:rPr>
          <w:rFonts w:eastAsia="Times New Roman" w:cstheme="minorHAnsi"/>
          <w:color w:val="201F1E"/>
          <w:lang w:eastAsia="en-GB"/>
        </w:rPr>
        <w:t>overaching</w:t>
      </w:r>
      <w:proofErr w:type="spellEnd"/>
      <w:r w:rsidRPr="00C23136">
        <w:rPr>
          <w:rFonts w:eastAsia="Times New Roman" w:cstheme="minorHAnsi"/>
          <w:color w:val="201F1E"/>
          <w:lang w:eastAsia="en-GB"/>
        </w:rPr>
        <w:t xml:space="preserve"> systems of racial bias across institutions and society. These systems give privileges to White, heterosexual, non-disabled people.</w:t>
      </w:r>
    </w:p>
    <w:p w14:paraId="330244D8" w14:textId="77777777" w:rsidR="00DC7AC9" w:rsidRPr="00C23136" w:rsidRDefault="00DC7AC9" w:rsidP="002C59ED">
      <w:pPr>
        <w:pStyle w:val="Heading2"/>
        <w:rPr>
          <w:rFonts w:eastAsia="Calibri"/>
          <w:shd w:val="clear" w:color="auto" w:fill="FFFFFF"/>
        </w:rPr>
      </w:pPr>
      <w:r w:rsidRPr="00C23136">
        <w:rPr>
          <w:rFonts w:eastAsia="Calibri"/>
          <w:shd w:val="clear" w:color="auto" w:fill="FFFFFF"/>
        </w:rPr>
        <w:t>The danger of a single story</w:t>
      </w:r>
    </w:p>
    <w:p w14:paraId="7917F11A" w14:textId="77777777" w:rsidR="00DC7AC9" w:rsidRPr="00C23136" w:rsidRDefault="00DC7AC9" w:rsidP="00311CAE">
      <w:pPr>
        <w:tabs>
          <w:tab w:val="left" w:pos="3900"/>
        </w:tabs>
        <w:spacing w:before="0" w:after="160" w:line="240" w:lineRule="auto"/>
        <w:rPr>
          <w:rFonts w:eastAsia="Calibri" w:cstheme="minorHAnsi"/>
          <w:bCs/>
          <w:spacing w:val="2"/>
          <w:shd w:val="clear" w:color="auto" w:fill="FFFFFF"/>
        </w:rPr>
      </w:pPr>
      <w:r w:rsidRPr="00C23136">
        <w:rPr>
          <w:rFonts w:eastAsia="Calibri" w:cstheme="minorHAnsi"/>
          <w:bCs/>
          <w:spacing w:val="2"/>
          <w:shd w:val="clear" w:color="auto" w:fill="FFFFFF"/>
        </w:rPr>
        <w:t xml:space="preserve">“The single story creates stereotypes and the problem with stereotypes is not that they are untrue but that they are incomplete …. Stories matter, many stories matter, stories have been used to dispossess and to malign but stories can also be used to empower and to humanize” </w:t>
      </w:r>
      <w:hyperlink r:id="rId155" w:history="1">
        <w:r w:rsidRPr="00C23136">
          <w:rPr>
            <w:rFonts w:eastAsia="Calibri" w:cstheme="minorHAnsi"/>
            <w:bCs/>
            <w:color w:val="0000FF"/>
            <w:spacing w:val="2"/>
            <w:shd w:val="clear" w:color="auto" w:fill="FFFFFF"/>
          </w:rPr>
          <w:t>The Danger of a Single Story Ted Talk Chimamanda Ngozi Adichie</w:t>
        </w:r>
      </w:hyperlink>
    </w:p>
    <w:p w14:paraId="26895C19" w14:textId="77777777" w:rsidR="00DC7AC9" w:rsidRPr="00C23136" w:rsidRDefault="00DC7AC9" w:rsidP="00311CAE">
      <w:pPr>
        <w:tabs>
          <w:tab w:val="left" w:pos="3900"/>
        </w:tabs>
        <w:spacing w:before="0" w:after="160" w:line="240" w:lineRule="auto"/>
        <w:rPr>
          <w:rFonts w:eastAsia="Calibri" w:cstheme="minorHAnsi"/>
          <w:b/>
          <w:spacing w:val="2"/>
          <w:shd w:val="clear" w:color="auto" w:fill="FFFFFF"/>
        </w:rPr>
      </w:pPr>
      <w:r w:rsidRPr="00C23136">
        <w:rPr>
          <w:rFonts w:eastAsia="Calibri" w:cstheme="minorHAnsi"/>
          <w:bCs/>
          <w:spacing w:val="2"/>
          <w:shd w:val="clear" w:color="auto" w:fill="FFFFFF"/>
        </w:rPr>
        <w:t>“The consequence of a single story is that it robs people of dignity, it makes our recognition of our equal humanity difficult. It emphasizes how we are different rather than how we are similar”</w:t>
      </w:r>
      <w:r w:rsidRPr="00C23136">
        <w:rPr>
          <w:rFonts w:eastAsia="Calibri" w:cstheme="minorHAnsi"/>
          <w:b/>
          <w:spacing w:val="2"/>
          <w:shd w:val="clear" w:color="auto" w:fill="FFFFFF"/>
        </w:rPr>
        <w:t xml:space="preserve"> </w:t>
      </w:r>
      <w:hyperlink r:id="rId156" w:history="1">
        <w:r w:rsidRPr="00C23136">
          <w:rPr>
            <w:rFonts w:eastAsia="Calibri" w:cstheme="minorHAnsi"/>
            <w:color w:val="0000FF"/>
          </w:rPr>
          <w:t xml:space="preserve">The Danger of a </w:t>
        </w:r>
        <w:proofErr w:type="gramStart"/>
        <w:r w:rsidRPr="00C23136">
          <w:rPr>
            <w:rFonts w:eastAsia="Calibri" w:cstheme="minorHAnsi"/>
            <w:color w:val="0000FF"/>
          </w:rPr>
          <w:t>Single Story Ted</w:t>
        </w:r>
        <w:proofErr w:type="gramEnd"/>
        <w:r w:rsidRPr="00C23136">
          <w:rPr>
            <w:rFonts w:eastAsia="Calibri" w:cstheme="minorHAnsi"/>
            <w:color w:val="0000FF"/>
          </w:rPr>
          <w:t xml:space="preserve"> Talk PDF Summary - Chimamanda N. A. (12min.com)</w:t>
        </w:r>
      </w:hyperlink>
    </w:p>
    <w:p w14:paraId="30795DDD" w14:textId="77777777" w:rsidR="00DC7AC9" w:rsidRPr="00C23136" w:rsidRDefault="00DC7AC9" w:rsidP="002C59ED">
      <w:pPr>
        <w:pStyle w:val="Heading2"/>
        <w:rPr>
          <w:rFonts w:eastAsia="Calibri"/>
          <w:shd w:val="clear" w:color="auto" w:fill="FFFFFF"/>
        </w:rPr>
      </w:pPr>
      <w:r w:rsidRPr="00C23136">
        <w:rPr>
          <w:rFonts w:eastAsia="Calibri"/>
          <w:shd w:val="clear" w:color="auto" w:fill="FFFFFF"/>
        </w:rPr>
        <w:lastRenderedPageBreak/>
        <w:t>Six ways to be an ally to Black, Asian and (other including white) minority ethnic people</w:t>
      </w:r>
    </w:p>
    <w:p w14:paraId="3B12AFBE" w14:textId="77777777" w:rsidR="00DC7AC9" w:rsidRPr="00C23136" w:rsidRDefault="00DC7AC9">
      <w:pPr>
        <w:numPr>
          <w:ilvl w:val="0"/>
          <w:numId w:val="9"/>
        </w:numPr>
        <w:tabs>
          <w:tab w:val="left" w:pos="3900"/>
        </w:tabs>
        <w:spacing w:before="0" w:after="160" w:line="240" w:lineRule="auto"/>
        <w:contextualSpacing/>
        <w:rPr>
          <w:rFonts w:eastAsia="Calibri" w:cstheme="minorHAnsi"/>
          <w:spacing w:val="2"/>
          <w:shd w:val="clear" w:color="auto" w:fill="FFFFFF"/>
        </w:rPr>
      </w:pPr>
      <w:r w:rsidRPr="00C23136">
        <w:rPr>
          <w:rFonts w:eastAsia="Calibri" w:cstheme="minorHAnsi"/>
          <w:spacing w:val="2"/>
          <w:shd w:val="clear" w:color="auto" w:fill="FFFFFF"/>
        </w:rPr>
        <w:t xml:space="preserve">Challenge the representation of diverse Black, Asian and minority ethnic people, in engagement how are they represented where decisions are made about services that affect them </w:t>
      </w:r>
    </w:p>
    <w:p w14:paraId="56ECD84D" w14:textId="77777777" w:rsidR="00DC7AC9" w:rsidRPr="00C23136" w:rsidRDefault="00000000" w:rsidP="00311CAE">
      <w:pPr>
        <w:tabs>
          <w:tab w:val="left" w:pos="3900"/>
        </w:tabs>
        <w:spacing w:before="0" w:after="160" w:line="240" w:lineRule="auto"/>
        <w:ind w:left="720"/>
        <w:contextualSpacing/>
        <w:rPr>
          <w:rFonts w:eastAsia="Calibri" w:cstheme="minorHAnsi"/>
          <w:color w:val="0000FF"/>
        </w:rPr>
      </w:pPr>
      <w:hyperlink r:id="rId157" w:history="1">
        <w:r w:rsidR="00DC7AC9" w:rsidRPr="00C23136">
          <w:rPr>
            <w:rFonts w:eastAsia="Calibri" w:cstheme="minorHAnsi"/>
            <w:color w:val="0000FF"/>
          </w:rPr>
          <w:t>Lightbulbs, leadership and being true to yourself - Social work with adults (blog.gov.uk)</w:t>
        </w:r>
      </w:hyperlink>
    </w:p>
    <w:p w14:paraId="5732D85D" w14:textId="77777777" w:rsidR="00DC7AC9" w:rsidRPr="00C23136" w:rsidRDefault="00000000" w:rsidP="00311CAE">
      <w:pPr>
        <w:tabs>
          <w:tab w:val="left" w:pos="3900"/>
        </w:tabs>
        <w:spacing w:before="0" w:after="160" w:line="240" w:lineRule="auto"/>
        <w:ind w:left="720"/>
        <w:contextualSpacing/>
        <w:rPr>
          <w:rFonts w:eastAsia="Calibri" w:cstheme="minorHAnsi"/>
          <w:spacing w:val="2"/>
          <w:shd w:val="clear" w:color="auto" w:fill="FFFFFF"/>
        </w:rPr>
      </w:pPr>
      <w:hyperlink r:id="rId158" w:history="1">
        <w:r w:rsidR="00DC7AC9" w:rsidRPr="00C23136">
          <w:rPr>
            <w:rFonts w:eastAsia="Calibri" w:cstheme="minorHAnsi"/>
            <w:color w:val="0000FF"/>
            <w:spacing w:val="2"/>
            <w:shd w:val="clear" w:color="auto" w:fill="FFFFFF"/>
          </w:rPr>
          <w:t>White people in black spaces</w:t>
        </w:r>
      </w:hyperlink>
    </w:p>
    <w:p w14:paraId="54A3522F" w14:textId="77777777" w:rsidR="00DC7AC9" w:rsidRPr="00C23136" w:rsidRDefault="00DC7AC9">
      <w:pPr>
        <w:numPr>
          <w:ilvl w:val="0"/>
          <w:numId w:val="9"/>
        </w:numPr>
        <w:tabs>
          <w:tab w:val="left" w:pos="3900"/>
        </w:tabs>
        <w:spacing w:before="0" w:after="160" w:line="240" w:lineRule="auto"/>
        <w:contextualSpacing/>
        <w:rPr>
          <w:rFonts w:eastAsia="Calibri" w:cstheme="minorHAnsi"/>
          <w:spacing w:val="2"/>
          <w:shd w:val="clear" w:color="auto" w:fill="FFFFFF"/>
        </w:rPr>
      </w:pPr>
      <w:r w:rsidRPr="00C23136">
        <w:rPr>
          <w:rFonts w:eastAsia="Calibri" w:cstheme="minorHAnsi"/>
          <w:spacing w:val="2"/>
          <w:shd w:val="clear" w:color="auto" w:fill="FFFFFF"/>
        </w:rPr>
        <w:t xml:space="preserve">If you are white (British) use your privilege to create space in work meeting and EPRM, supervision and assessments to anticipate and remove the barriers  for Black, Asian and minority ethnic colleagues and enable colleagues who may </w:t>
      </w:r>
      <w:r w:rsidRPr="00C23136">
        <w:rPr>
          <w:rFonts w:eastAsia="Calibri" w:cstheme="minorHAnsi"/>
          <w:b/>
          <w:spacing w:val="2"/>
          <w:shd w:val="clear" w:color="auto" w:fill="FFFFFF"/>
        </w:rPr>
        <w:t xml:space="preserve">–‘passing’ </w:t>
      </w:r>
      <w:r w:rsidRPr="00C23136">
        <w:rPr>
          <w:rFonts w:eastAsia="Calibri" w:cstheme="minorHAnsi"/>
          <w:spacing w:val="2"/>
          <w:shd w:val="clear" w:color="auto" w:fill="FFFFFF"/>
        </w:rPr>
        <w:t>as part of the white majority</w:t>
      </w:r>
      <w:r w:rsidRPr="00C23136">
        <w:rPr>
          <w:rFonts w:eastAsia="Calibri" w:cstheme="minorHAnsi"/>
          <w:color w:val="4472C4"/>
          <w:spacing w:val="2"/>
          <w:shd w:val="clear" w:color="auto" w:fill="FFFFFF"/>
        </w:rPr>
        <w:t xml:space="preserve"> </w:t>
      </w:r>
      <w:r w:rsidRPr="00C23136">
        <w:rPr>
          <w:rFonts w:eastAsia="Calibri" w:cstheme="minorHAnsi"/>
          <w:spacing w:val="2"/>
          <w:shd w:val="clear" w:color="auto" w:fill="FFFFFF"/>
        </w:rPr>
        <w:t xml:space="preserve">to feel </w:t>
      </w:r>
      <w:r w:rsidRPr="00C23136">
        <w:rPr>
          <w:rFonts w:eastAsia="Calibri" w:cstheme="minorHAnsi"/>
          <w:b/>
          <w:spacing w:val="2"/>
          <w:shd w:val="clear" w:color="auto" w:fill="FFFFFF"/>
        </w:rPr>
        <w:t>safe</w:t>
      </w:r>
      <w:r w:rsidRPr="00C23136">
        <w:rPr>
          <w:rFonts w:eastAsia="Calibri" w:cstheme="minorHAnsi"/>
          <w:b/>
          <w:color w:val="4472C4"/>
          <w:spacing w:val="2"/>
          <w:shd w:val="clear" w:color="auto" w:fill="FFFFFF"/>
        </w:rPr>
        <w:t xml:space="preserve"> </w:t>
      </w:r>
      <w:r w:rsidRPr="00C23136">
        <w:rPr>
          <w:rFonts w:eastAsia="Calibri" w:cstheme="minorHAnsi"/>
          <w:spacing w:val="2"/>
          <w:shd w:val="clear" w:color="auto" w:fill="FFFFFF"/>
        </w:rPr>
        <w:t xml:space="preserve">(not to have to ‘cover’) – </w:t>
      </w:r>
      <w:hyperlink r:id="rId159" w:history="1">
        <w:r w:rsidRPr="00C23136">
          <w:rPr>
            <w:rFonts w:eastAsia="Calibri" w:cstheme="minorHAnsi"/>
            <w:color w:val="0000FF"/>
            <w:spacing w:val="2"/>
            <w:shd w:val="clear" w:color="auto" w:fill="FFFFFF"/>
          </w:rPr>
          <w:t>What is psychological safety at work</w:t>
        </w:r>
      </w:hyperlink>
      <w:r w:rsidRPr="00C23136">
        <w:rPr>
          <w:rFonts w:eastAsia="Calibri" w:cstheme="minorHAnsi"/>
          <w:spacing w:val="2"/>
          <w:shd w:val="clear" w:color="auto" w:fill="FFFFFF"/>
        </w:rPr>
        <w:t xml:space="preserve"> [Refer back to ‘covering’ on page 15 of this resource</w:t>
      </w:r>
    </w:p>
    <w:p w14:paraId="1894AC38" w14:textId="77777777" w:rsidR="00DC7AC9" w:rsidRPr="00C23136" w:rsidRDefault="00000000" w:rsidP="00311CAE">
      <w:pPr>
        <w:tabs>
          <w:tab w:val="left" w:pos="3900"/>
        </w:tabs>
        <w:spacing w:before="0" w:after="160" w:line="240" w:lineRule="auto"/>
        <w:ind w:left="720"/>
        <w:contextualSpacing/>
        <w:rPr>
          <w:rFonts w:eastAsia="Calibri" w:cstheme="minorHAnsi"/>
        </w:rPr>
      </w:pPr>
      <w:hyperlink r:id="rId160" w:history="1">
        <w:r w:rsidR="00DC7AC9" w:rsidRPr="00C23136">
          <w:rPr>
            <w:rFonts w:eastAsia="Calibri" w:cstheme="minorHAnsi"/>
            <w:color w:val="0000FF"/>
          </w:rPr>
          <w:t>Black, ethnic minority and disabled practitioners face ‘disproportionate’ difficulties passing ASYE, says BASW - Community Care</w:t>
        </w:r>
      </w:hyperlink>
    </w:p>
    <w:p w14:paraId="1A9F9D57" w14:textId="77777777" w:rsidR="00DC7AC9" w:rsidRPr="00C23136" w:rsidRDefault="00000000" w:rsidP="00311CAE">
      <w:pPr>
        <w:tabs>
          <w:tab w:val="left" w:pos="3900"/>
        </w:tabs>
        <w:spacing w:before="0" w:after="160" w:line="240" w:lineRule="auto"/>
        <w:ind w:left="720"/>
        <w:contextualSpacing/>
        <w:rPr>
          <w:rFonts w:eastAsia="Calibri" w:cstheme="minorHAnsi"/>
          <w:spacing w:val="2"/>
          <w:shd w:val="clear" w:color="auto" w:fill="FFFFFF"/>
        </w:rPr>
      </w:pPr>
      <w:hyperlink r:id="rId161" w:history="1">
        <w:r w:rsidR="00DC7AC9" w:rsidRPr="00C23136">
          <w:rPr>
            <w:rFonts w:eastAsia="Calibri" w:cstheme="minorHAnsi"/>
            <w:color w:val="0000FF"/>
          </w:rPr>
          <w:t>Working While Black: 10 Racial Microaggressions Experienced in the Workplace (crunkfeministcollective.com)</w:t>
        </w:r>
      </w:hyperlink>
    </w:p>
    <w:p w14:paraId="7863C089" w14:textId="77777777" w:rsidR="00DC7AC9" w:rsidRPr="00C23136" w:rsidRDefault="00DC7AC9">
      <w:pPr>
        <w:numPr>
          <w:ilvl w:val="0"/>
          <w:numId w:val="9"/>
        </w:numPr>
        <w:tabs>
          <w:tab w:val="left" w:pos="3900"/>
        </w:tabs>
        <w:spacing w:before="0" w:after="160" w:line="240" w:lineRule="auto"/>
        <w:contextualSpacing/>
        <w:rPr>
          <w:rFonts w:eastAsia="Calibri" w:cstheme="minorHAnsi"/>
          <w:spacing w:val="2"/>
          <w:shd w:val="clear" w:color="auto" w:fill="FFFFFF"/>
        </w:rPr>
      </w:pPr>
      <w:r w:rsidRPr="00C23136">
        <w:rPr>
          <w:rFonts w:eastAsia="Calibri" w:cstheme="minorHAnsi"/>
          <w:spacing w:val="2"/>
          <w:shd w:val="clear" w:color="auto" w:fill="FFFFFF"/>
        </w:rPr>
        <w:t xml:space="preserve">Use anti-oppressive language  - take the lead from your colleague or customer, if their name is one you haven’t heard before, listen to how </w:t>
      </w:r>
      <w:r w:rsidRPr="00C23136">
        <w:rPr>
          <w:rFonts w:eastAsia="Calibri" w:cstheme="minorHAnsi"/>
          <w:b/>
          <w:spacing w:val="2"/>
          <w:shd w:val="clear" w:color="auto" w:fill="FFFFFF"/>
        </w:rPr>
        <w:t>they</w:t>
      </w:r>
      <w:r w:rsidRPr="00C23136">
        <w:rPr>
          <w:rFonts w:eastAsia="Calibri" w:cstheme="minorHAnsi"/>
          <w:spacing w:val="2"/>
          <w:shd w:val="clear" w:color="auto" w:fill="FFFFFF"/>
        </w:rPr>
        <w:t xml:space="preserve"> pronounce it, the language they use to describe themselves </w:t>
      </w:r>
      <w:proofErr w:type="gramStart"/>
      <w:r w:rsidRPr="00C23136">
        <w:rPr>
          <w:rFonts w:eastAsia="Calibri" w:cstheme="minorHAnsi"/>
          <w:spacing w:val="2"/>
          <w:shd w:val="clear" w:color="auto" w:fill="FFFFFF"/>
        </w:rPr>
        <w:t>e.g.</w:t>
      </w:r>
      <w:proofErr w:type="gramEnd"/>
      <w:r w:rsidRPr="00C23136">
        <w:rPr>
          <w:rFonts w:eastAsia="Calibri" w:cstheme="minorHAnsi"/>
          <w:spacing w:val="2"/>
          <w:shd w:val="clear" w:color="auto" w:fill="FFFFFF"/>
        </w:rPr>
        <w:t xml:space="preserve"> black women, women of colour, Somali women, Black British women. – check bias – the question “Where are you from?” can identify bias, a Black person will be asked this more than a white employee (with the bias expectation of a person not being British – it is the tone, nuance and the way that question is asked that will identify that for the person being asked.) </w:t>
      </w:r>
    </w:p>
    <w:p w14:paraId="25DE2EDF" w14:textId="77777777" w:rsidR="00DC7AC9" w:rsidRPr="00C23136" w:rsidRDefault="00DC7AC9">
      <w:pPr>
        <w:numPr>
          <w:ilvl w:val="0"/>
          <w:numId w:val="9"/>
        </w:numPr>
        <w:tabs>
          <w:tab w:val="left" w:pos="3900"/>
        </w:tabs>
        <w:spacing w:before="0" w:after="160" w:line="240" w:lineRule="auto"/>
        <w:contextualSpacing/>
        <w:rPr>
          <w:rFonts w:eastAsia="Calibri" w:cstheme="minorHAnsi"/>
          <w:spacing w:val="2"/>
          <w:shd w:val="clear" w:color="auto" w:fill="FFFFFF"/>
        </w:rPr>
      </w:pPr>
      <w:r w:rsidRPr="00C23136">
        <w:rPr>
          <w:rFonts w:eastAsia="Calibri" w:cstheme="minorHAnsi"/>
          <w:spacing w:val="2"/>
          <w:shd w:val="clear" w:color="auto" w:fill="FFFFFF"/>
        </w:rPr>
        <w:t xml:space="preserve">Educate yourself to reduce the emotional labour on Black, Asian and minority ethnic colleagues and managers – avoid always giving them the cases involving Black or brown families. Any member of the team should with CQ be able to meet the needs of all customers they are working with. Also be aware of the impact of what is going on nationally and internationally, for example, the impact of the death of George Floyd and </w:t>
      </w:r>
      <w:hyperlink r:id="rId162" w:history="1">
        <w:r w:rsidRPr="00C23136">
          <w:rPr>
            <w:rFonts w:eastAsia="Calibri" w:cstheme="minorHAnsi"/>
            <w:color w:val="0000FF"/>
            <w:spacing w:val="2"/>
            <w:shd w:val="clear" w:color="auto" w:fill="FFFFFF"/>
          </w:rPr>
          <w:t>black lives matter</w:t>
        </w:r>
      </w:hyperlink>
      <w:r w:rsidRPr="00C23136">
        <w:rPr>
          <w:rFonts w:eastAsia="Calibri" w:cstheme="minorHAnsi"/>
          <w:spacing w:val="2"/>
          <w:shd w:val="clear" w:color="auto" w:fill="FFFFFF"/>
        </w:rPr>
        <w:t xml:space="preserve"> movement, compounded because it happened in a </w:t>
      </w:r>
      <w:hyperlink r:id="rId163" w:history="1">
        <w:r w:rsidRPr="00C23136">
          <w:rPr>
            <w:rFonts w:eastAsia="Calibri" w:cstheme="minorHAnsi"/>
            <w:color w:val="0000FF"/>
            <w:spacing w:val="2"/>
            <w:shd w:val="clear" w:color="auto" w:fill="FFFFFF"/>
          </w:rPr>
          <w:t>pandemic</w:t>
        </w:r>
      </w:hyperlink>
      <w:r w:rsidRPr="00C23136">
        <w:rPr>
          <w:rFonts w:eastAsia="Calibri" w:cstheme="minorHAnsi"/>
          <w:spacing w:val="2"/>
          <w:shd w:val="clear" w:color="auto" w:fill="FFFFFF"/>
        </w:rPr>
        <w:t xml:space="preserve"> where there has </w:t>
      </w:r>
      <w:hyperlink r:id="rId164" w:history="1">
        <w:r w:rsidRPr="00C23136">
          <w:rPr>
            <w:rFonts w:eastAsia="Calibri" w:cstheme="minorHAnsi"/>
            <w:color w:val="0000FF"/>
            <w:spacing w:val="2"/>
            <w:shd w:val="clear" w:color="auto" w:fill="FFFFFF"/>
          </w:rPr>
          <w:t>been disproportionate impact  for Black and Asian women /people</w:t>
        </w:r>
      </w:hyperlink>
      <w:r w:rsidRPr="00C23136">
        <w:rPr>
          <w:rFonts w:eastAsia="Calibri" w:cstheme="minorHAnsi"/>
          <w:spacing w:val="2"/>
          <w:shd w:val="clear" w:color="auto" w:fill="FFFFFF"/>
        </w:rPr>
        <w:t xml:space="preserve"> at further additional impact of racism in English football with the World Cup</w:t>
      </w:r>
    </w:p>
    <w:p w14:paraId="57B8F874" w14:textId="77777777" w:rsidR="00DC7AC9" w:rsidRPr="00C23136" w:rsidRDefault="00000000" w:rsidP="00311CAE">
      <w:pPr>
        <w:tabs>
          <w:tab w:val="left" w:pos="3900"/>
        </w:tabs>
        <w:spacing w:before="0" w:after="160" w:line="240" w:lineRule="auto"/>
        <w:ind w:left="720"/>
        <w:contextualSpacing/>
        <w:rPr>
          <w:rFonts w:eastAsia="Calibri" w:cstheme="minorHAnsi"/>
          <w:spacing w:val="2"/>
          <w:shd w:val="clear" w:color="auto" w:fill="FFFFFF"/>
        </w:rPr>
      </w:pPr>
      <w:hyperlink r:id="rId165" w:history="1">
        <w:r w:rsidR="00DC7AC9" w:rsidRPr="00C23136">
          <w:rPr>
            <w:rFonts w:eastAsia="Calibri" w:cstheme="minorHAnsi"/>
            <w:color w:val="0000FF"/>
          </w:rPr>
          <w:t xml:space="preserve">Lessons from Southgate: what the England manager can teach us about leadership | by </w:t>
        </w:r>
        <w:proofErr w:type="spellStart"/>
        <w:r w:rsidR="00DC7AC9" w:rsidRPr="00C23136">
          <w:rPr>
            <w:rFonts w:eastAsia="Calibri" w:cstheme="minorHAnsi"/>
            <w:color w:val="0000FF"/>
          </w:rPr>
          <w:t>Keele</w:t>
        </w:r>
        <w:proofErr w:type="spellEnd"/>
        <w:r w:rsidR="00DC7AC9" w:rsidRPr="00C23136">
          <w:rPr>
            <w:rFonts w:eastAsia="Calibri" w:cstheme="minorHAnsi"/>
            <w:color w:val="0000FF"/>
          </w:rPr>
          <w:t xml:space="preserve"> University | </w:t>
        </w:r>
        <w:proofErr w:type="spellStart"/>
        <w:r w:rsidR="00DC7AC9" w:rsidRPr="00C23136">
          <w:rPr>
            <w:rFonts w:eastAsia="Calibri" w:cstheme="minorHAnsi"/>
            <w:color w:val="0000FF"/>
          </w:rPr>
          <w:t>Keele</w:t>
        </w:r>
        <w:proofErr w:type="spellEnd"/>
        <w:r w:rsidR="00DC7AC9" w:rsidRPr="00C23136">
          <w:rPr>
            <w:rFonts w:eastAsia="Calibri" w:cstheme="minorHAnsi"/>
            <w:color w:val="0000FF"/>
          </w:rPr>
          <w:t xml:space="preserve"> University</w:t>
        </w:r>
      </w:hyperlink>
    </w:p>
    <w:p w14:paraId="6E205301" w14:textId="77777777" w:rsidR="00DC7AC9" w:rsidRPr="00C23136" w:rsidRDefault="00DC7AC9" w:rsidP="00311CAE">
      <w:pPr>
        <w:tabs>
          <w:tab w:val="left" w:pos="3900"/>
        </w:tabs>
        <w:spacing w:before="0" w:after="160" w:line="240" w:lineRule="auto"/>
        <w:ind w:left="720"/>
        <w:contextualSpacing/>
        <w:rPr>
          <w:rFonts w:eastAsia="Calibri" w:cstheme="minorHAnsi"/>
        </w:rPr>
      </w:pPr>
    </w:p>
    <w:p w14:paraId="691D3789" w14:textId="77777777" w:rsidR="00DC7AC9" w:rsidRPr="00C23136" w:rsidRDefault="00000000" w:rsidP="00311CAE">
      <w:pPr>
        <w:tabs>
          <w:tab w:val="left" w:pos="3900"/>
        </w:tabs>
        <w:spacing w:before="0" w:after="160" w:line="240" w:lineRule="auto"/>
        <w:ind w:left="720"/>
        <w:contextualSpacing/>
        <w:rPr>
          <w:rFonts w:eastAsia="Calibri" w:cstheme="minorHAnsi"/>
        </w:rPr>
      </w:pPr>
      <w:hyperlink r:id="rId166" w:history="1">
        <w:r w:rsidR="00DC7AC9" w:rsidRPr="00C23136">
          <w:rPr>
            <w:rFonts w:eastAsia="Calibri" w:cstheme="minorHAnsi"/>
            <w:color w:val="0000FF"/>
          </w:rPr>
          <w:t>Black people face racism at work constantly. Don't make them solve it | Fortune</w:t>
        </w:r>
      </w:hyperlink>
    </w:p>
    <w:p w14:paraId="20E86B72" w14:textId="77777777" w:rsidR="00DC7AC9" w:rsidRPr="00C23136" w:rsidRDefault="00000000" w:rsidP="00311CAE">
      <w:pPr>
        <w:tabs>
          <w:tab w:val="left" w:pos="3900"/>
        </w:tabs>
        <w:spacing w:before="0" w:after="160" w:line="240" w:lineRule="auto"/>
        <w:ind w:left="720"/>
        <w:contextualSpacing/>
        <w:rPr>
          <w:rFonts w:eastAsia="Calibri" w:cstheme="minorHAnsi"/>
          <w:spacing w:val="2"/>
          <w:shd w:val="clear" w:color="auto" w:fill="FFFFFF"/>
        </w:rPr>
      </w:pPr>
      <w:hyperlink r:id="rId167" w:history="1">
        <w:r w:rsidR="00DC7AC9" w:rsidRPr="00C23136">
          <w:rPr>
            <w:rFonts w:eastAsia="Calibri" w:cstheme="minorHAnsi"/>
            <w:color w:val="0000FF"/>
          </w:rPr>
          <w:t xml:space="preserve">What's wrong with saying "I Don't See Colour"? — </w:t>
        </w:r>
        <w:proofErr w:type="spellStart"/>
        <w:r w:rsidR="00DC7AC9" w:rsidRPr="00C23136">
          <w:rPr>
            <w:rFonts w:eastAsia="Calibri" w:cstheme="minorHAnsi"/>
            <w:color w:val="0000FF"/>
          </w:rPr>
          <w:t>Erfan</w:t>
        </w:r>
        <w:proofErr w:type="spellEnd"/>
        <w:r w:rsidR="00DC7AC9" w:rsidRPr="00C23136">
          <w:rPr>
            <w:rFonts w:eastAsia="Calibri" w:cstheme="minorHAnsi"/>
            <w:color w:val="0000FF"/>
          </w:rPr>
          <w:t xml:space="preserve"> </w:t>
        </w:r>
        <w:proofErr w:type="spellStart"/>
        <w:r w:rsidR="00DC7AC9" w:rsidRPr="00C23136">
          <w:rPr>
            <w:rFonts w:eastAsia="Calibri" w:cstheme="minorHAnsi"/>
            <w:color w:val="0000FF"/>
          </w:rPr>
          <w:t>Daliri</w:t>
        </w:r>
        <w:proofErr w:type="spellEnd"/>
      </w:hyperlink>
    </w:p>
    <w:p w14:paraId="0F6EC4BE" w14:textId="77777777" w:rsidR="00DC7AC9" w:rsidRPr="00C23136" w:rsidRDefault="00DC7AC9">
      <w:pPr>
        <w:numPr>
          <w:ilvl w:val="0"/>
          <w:numId w:val="9"/>
        </w:numPr>
        <w:tabs>
          <w:tab w:val="left" w:pos="3900"/>
        </w:tabs>
        <w:spacing w:before="0" w:after="160" w:line="240" w:lineRule="auto"/>
        <w:contextualSpacing/>
        <w:rPr>
          <w:rFonts w:eastAsia="Times New Roman" w:cstheme="minorHAnsi"/>
          <w:b/>
          <w:color w:val="201F1E"/>
          <w:lang w:eastAsia="en-GB"/>
        </w:rPr>
      </w:pPr>
      <w:r w:rsidRPr="00C23136">
        <w:rPr>
          <w:rFonts w:eastAsia="Calibri" w:cstheme="minorHAnsi"/>
          <w:bdr w:val="none" w:sz="0" w:space="0" w:color="auto" w:frame="1"/>
        </w:rPr>
        <w:t xml:space="preserve">Understand that because of unconscious bias, social conditioning and different lived experience (see </w:t>
      </w:r>
      <w:r w:rsidRPr="00C23136">
        <w:rPr>
          <w:rFonts w:eastAsia="Calibri" w:cstheme="minorHAnsi"/>
          <w:b/>
          <w:bdr w:val="none" w:sz="0" w:space="0" w:color="auto" w:frame="1"/>
        </w:rPr>
        <w:t xml:space="preserve">covering </w:t>
      </w:r>
      <w:r w:rsidRPr="00C23136">
        <w:rPr>
          <w:rFonts w:eastAsia="Calibri" w:cstheme="minorHAnsi"/>
          <w:bdr w:val="none" w:sz="0" w:space="0" w:color="auto" w:frame="1"/>
        </w:rPr>
        <w:t xml:space="preserve">and </w:t>
      </w:r>
      <w:hyperlink r:id="rId168" w:history="1">
        <w:r w:rsidRPr="00C23136">
          <w:rPr>
            <w:rFonts w:eastAsia="Calibri" w:cstheme="minorHAnsi"/>
            <w:color w:val="0000FF"/>
            <w:bdr w:val="none" w:sz="0" w:space="0" w:color="auto" w:frame="1"/>
          </w:rPr>
          <w:t>internalised racism</w:t>
        </w:r>
      </w:hyperlink>
      <w:r w:rsidRPr="00C23136">
        <w:rPr>
          <w:rFonts w:eastAsia="Calibri" w:cstheme="minorHAnsi"/>
          <w:bdr w:val="none" w:sz="0" w:space="0" w:color="auto" w:frame="1"/>
        </w:rPr>
        <w:t>) a Black, Asian or other minority ethnic person might not feel safe to openly ally other colleagues with a similar lived experience</w:t>
      </w:r>
    </w:p>
    <w:p w14:paraId="277E55B6" w14:textId="77777777" w:rsidR="00DC7AC9" w:rsidRPr="00C23136" w:rsidRDefault="00DC7AC9">
      <w:pPr>
        <w:numPr>
          <w:ilvl w:val="0"/>
          <w:numId w:val="9"/>
        </w:numPr>
        <w:tabs>
          <w:tab w:val="left" w:pos="3900"/>
        </w:tabs>
        <w:spacing w:before="0" w:after="160" w:line="240" w:lineRule="auto"/>
        <w:contextualSpacing/>
        <w:rPr>
          <w:rFonts w:eastAsia="Times New Roman" w:cstheme="minorHAnsi"/>
          <w:b/>
          <w:color w:val="201F1E"/>
          <w:lang w:eastAsia="en-GB"/>
        </w:rPr>
      </w:pPr>
      <w:r w:rsidRPr="00C23136">
        <w:rPr>
          <w:rFonts w:eastAsia="Calibri" w:cstheme="minorHAnsi"/>
          <w:bdr w:val="none" w:sz="0" w:space="0" w:color="auto" w:frame="1"/>
        </w:rPr>
        <w:t xml:space="preserve">Challenge or take action on racism, a comment or slur regardless of whether a Black, Asian or minority ethnic person is in the room or not </w:t>
      </w:r>
      <w:hyperlink r:id="rId169" w:history="1">
        <w:r w:rsidRPr="00C23136">
          <w:rPr>
            <w:rFonts w:eastAsia="Calibri" w:cstheme="minorHAnsi"/>
            <w:color w:val="0000FF"/>
          </w:rPr>
          <w:t xml:space="preserve">“I interrupted a Racist Joke Paul </w:t>
        </w:r>
        <w:proofErr w:type="spellStart"/>
        <w:r w:rsidRPr="00C23136">
          <w:rPr>
            <w:rFonts w:eastAsia="Calibri" w:cstheme="minorHAnsi"/>
            <w:color w:val="0000FF"/>
          </w:rPr>
          <w:t>Scalon</w:t>
        </w:r>
        <w:proofErr w:type="spellEnd"/>
        <w:r w:rsidRPr="00C23136">
          <w:rPr>
            <w:rFonts w:eastAsia="Calibri" w:cstheme="minorHAnsi"/>
            <w:color w:val="0000FF"/>
          </w:rPr>
          <w:t xml:space="preserve"> [Using privilege to call out racism – identifying the potential discomfort and cost in being an ally]</w:t>
        </w:r>
      </w:hyperlink>
      <w:r w:rsidRPr="00C23136">
        <w:rPr>
          <w:rFonts w:eastAsia="Calibri" w:cstheme="minorHAnsi"/>
        </w:rPr>
        <w:t xml:space="preserve"> </w:t>
      </w:r>
    </w:p>
    <w:p w14:paraId="34AAF2CC" w14:textId="77777777" w:rsidR="00DC7AC9" w:rsidRPr="00C23136" w:rsidRDefault="00DC7AC9" w:rsidP="00311CAE">
      <w:pPr>
        <w:tabs>
          <w:tab w:val="left" w:pos="3900"/>
        </w:tabs>
        <w:spacing w:before="0" w:after="160" w:line="240" w:lineRule="auto"/>
        <w:ind w:left="720"/>
        <w:contextualSpacing/>
        <w:rPr>
          <w:rFonts w:eastAsia="Times New Roman" w:cstheme="minorHAnsi"/>
          <w:b/>
          <w:color w:val="201F1E"/>
          <w:lang w:eastAsia="en-GB"/>
        </w:rPr>
      </w:pPr>
    </w:p>
    <w:p w14:paraId="1D31411F" w14:textId="77777777" w:rsidR="00DC7AC9" w:rsidRPr="00C23136" w:rsidRDefault="00000000">
      <w:pPr>
        <w:pStyle w:val="ListParagraph"/>
        <w:numPr>
          <w:ilvl w:val="0"/>
          <w:numId w:val="30"/>
        </w:numPr>
        <w:spacing w:before="0" w:after="160" w:line="240" w:lineRule="auto"/>
        <w:rPr>
          <w:rFonts w:eastAsia="Times New Roman" w:cstheme="minorHAnsi"/>
          <w:bCs/>
          <w:color w:val="993366"/>
        </w:rPr>
      </w:pPr>
      <w:hyperlink r:id="rId170" w:history="1">
        <w:r w:rsidR="00DC7AC9" w:rsidRPr="00C23136">
          <w:rPr>
            <w:rFonts w:eastAsia="Calibri" w:cstheme="minorHAnsi"/>
            <w:bCs/>
            <w:color w:val="0000FF"/>
          </w:rPr>
          <w:t>How can people be good allies to Black, Asian and Minority ethnic colleagues</w:t>
        </w:r>
      </w:hyperlink>
    </w:p>
    <w:p w14:paraId="059C00E8" w14:textId="77777777" w:rsidR="00DC7AC9" w:rsidRPr="00C23136" w:rsidRDefault="00000000">
      <w:pPr>
        <w:pStyle w:val="ListParagraph"/>
        <w:numPr>
          <w:ilvl w:val="0"/>
          <w:numId w:val="30"/>
        </w:numPr>
        <w:spacing w:before="0" w:after="160" w:line="240" w:lineRule="auto"/>
        <w:rPr>
          <w:rFonts w:eastAsia="Calibri" w:cstheme="minorHAnsi"/>
          <w:color w:val="0000FF"/>
        </w:rPr>
      </w:pPr>
      <w:hyperlink r:id="rId171" w:history="1">
        <w:r w:rsidR="00DC7AC9" w:rsidRPr="00C23136">
          <w:rPr>
            <w:rFonts w:eastAsia="Calibri" w:cstheme="minorHAnsi"/>
            <w:color w:val="0000FF"/>
          </w:rPr>
          <w:t>Deserved shame and the white anti-racist – South of Therapy</w:t>
        </w:r>
      </w:hyperlink>
    </w:p>
    <w:p w14:paraId="6EC606D6" w14:textId="77777777" w:rsidR="00AB4749" w:rsidRDefault="00AB4749" w:rsidP="002C59ED">
      <w:pPr>
        <w:pStyle w:val="Heading2"/>
        <w:rPr>
          <w:rFonts w:eastAsia="Calibri"/>
        </w:rPr>
      </w:pPr>
    </w:p>
    <w:p w14:paraId="4CDB7210" w14:textId="769FE2A0" w:rsidR="00DC7AC9" w:rsidRPr="00C23136" w:rsidRDefault="00DC7AC9" w:rsidP="002C59ED">
      <w:pPr>
        <w:pStyle w:val="Heading2"/>
        <w:rPr>
          <w:rFonts w:eastAsia="Calibri"/>
        </w:rPr>
      </w:pPr>
      <w:r w:rsidRPr="00C23136">
        <w:rPr>
          <w:rFonts w:eastAsia="Calibri"/>
        </w:rPr>
        <w:t>Social Work / Social Care specific articles relating to race and racism</w:t>
      </w:r>
    </w:p>
    <w:p w14:paraId="19B3A8FB" w14:textId="77777777" w:rsidR="00DC7AC9" w:rsidRPr="00C23136" w:rsidRDefault="00000000" w:rsidP="00311CAE">
      <w:pPr>
        <w:spacing w:before="0" w:after="160" w:line="240" w:lineRule="auto"/>
        <w:rPr>
          <w:rFonts w:eastAsia="Times New Roman" w:cstheme="minorHAnsi"/>
          <w:b/>
          <w:color w:val="201F1E"/>
          <w:lang w:eastAsia="en-GB"/>
        </w:rPr>
      </w:pPr>
      <w:hyperlink r:id="rId172" w:history="1">
        <w:r w:rsidR="00DC7AC9" w:rsidRPr="00C23136">
          <w:rPr>
            <w:rFonts w:eastAsia="Calibri" w:cstheme="minorHAnsi"/>
            <w:color w:val="0000FF"/>
          </w:rPr>
          <w:t>Let's talk about race and racism as social workers | Frontline (thefrontline.org.uk)</w:t>
        </w:r>
      </w:hyperlink>
      <w:r w:rsidR="00DC7AC9" w:rsidRPr="00C23136">
        <w:rPr>
          <w:rFonts w:eastAsia="Calibri" w:cstheme="minorHAnsi"/>
        </w:rPr>
        <w:t xml:space="preserve"> (2020)</w:t>
      </w:r>
    </w:p>
    <w:p w14:paraId="1C665E82" w14:textId="77777777" w:rsidR="00DC7AC9" w:rsidRPr="00C23136" w:rsidRDefault="00000000" w:rsidP="00311CAE">
      <w:pPr>
        <w:spacing w:before="0" w:after="160" w:line="240" w:lineRule="auto"/>
        <w:rPr>
          <w:rFonts w:eastAsia="Calibri" w:cstheme="minorHAnsi"/>
        </w:rPr>
      </w:pPr>
      <w:hyperlink r:id="rId173" w:history="1">
        <w:r w:rsidR="00DC7AC9" w:rsidRPr="00C23136">
          <w:rPr>
            <w:rFonts w:eastAsia="Calibri" w:cstheme="minorHAnsi"/>
            <w:color w:val="0000FF"/>
          </w:rPr>
          <w:t>Anti-racism in Social Work 2021 (local.gov.uk)</w:t>
        </w:r>
      </w:hyperlink>
    </w:p>
    <w:p w14:paraId="1E4452FB" w14:textId="77777777" w:rsidR="00DC7AC9" w:rsidRPr="00C23136" w:rsidRDefault="00000000" w:rsidP="00311CAE">
      <w:pPr>
        <w:spacing w:before="0" w:after="160" w:line="240" w:lineRule="auto"/>
        <w:rPr>
          <w:rFonts w:eastAsia="Times New Roman" w:cstheme="minorHAnsi"/>
          <w:b/>
          <w:color w:val="201F1E"/>
          <w:lang w:eastAsia="en-GB"/>
        </w:rPr>
      </w:pPr>
      <w:hyperlink r:id="rId174" w:history="1">
        <w:r w:rsidR="00DC7AC9" w:rsidRPr="00C23136">
          <w:rPr>
            <w:rFonts w:eastAsia="Calibri" w:cstheme="minorHAnsi"/>
            <w:color w:val="0000FF"/>
          </w:rPr>
          <w:t>How to promote an anti-racist culture in social work - Community Care</w:t>
        </w:r>
      </w:hyperlink>
    </w:p>
    <w:p w14:paraId="3E30320A" w14:textId="77777777" w:rsidR="00DC7AC9" w:rsidRPr="00C23136" w:rsidRDefault="00000000" w:rsidP="00311CAE">
      <w:pPr>
        <w:spacing w:before="0" w:after="160" w:line="240" w:lineRule="auto"/>
        <w:rPr>
          <w:rFonts w:eastAsia="Calibri" w:cstheme="minorHAnsi"/>
        </w:rPr>
      </w:pPr>
      <w:hyperlink r:id="rId175" w:history="1">
        <w:r w:rsidR="00DC7AC9" w:rsidRPr="00C23136">
          <w:rPr>
            <w:rFonts w:eastAsia="Calibri" w:cstheme="minorHAnsi"/>
            <w:color w:val="0000FF"/>
          </w:rPr>
          <w:t xml:space="preserve">Black social workers: Identity, racism, invisibility/hypervisibility at work - </w:t>
        </w:r>
        <w:proofErr w:type="spellStart"/>
        <w:r w:rsidR="00DC7AC9" w:rsidRPr="00C23136">
          <w:rPr>
            <w:rFonts w:eastAsia="Calibri" w:cstheme="minorHAnsi"/>
            <w:color w:val="0000FF"/>
          </w:rPr>
          <w:t>Chijioke</w:t>
        </w:r>
        <w:proofErr w:type="spellEnd"/>
        <w:r w:rsidR="00DC7AC9" w:rsidRPr="00C23136">
          <w:rPr>
            <w:rFonts w:eastAsia="Calibri" w:cstheme="minorHAnsi"/>
            <w:color w:val="0000FF"/>
          </w:rPr>
          <w:t xml:space="preserve"> Obasi, 2022 (sagepub.com)</w:t>
        </w:r>
      </w:hyperlink>
      <w:r w:rsidR="00DC7AC9" w:rsidRPr="00C23136">
        <w:rPr>
          <w:rFonts w:eastAsia="Calibri" w:cstheme="minorHAnsi"/>
        </w:rPr>
        <w:t xml:space="preserve"> 2021</w:t>
      </w:r>
    </w:p>
    <w:p w14:paraId="59FC6EB7" w14:textId="77777777" w:rsidR="00DC7AC9" w:rsidRPr="00C23136" w:rsidRDefault="00DC7AC9" w:rsidP="00311CAE">
      <w:pPr>
        <w:spacing w:before="0" w:after="160" w:line="240" w:lineRule="auto"/>
        <w:rPr>
          <w:rFonts w:eastAsia="Calibri" w:cstheme="minorHAnsi"/>
        </w:rPr>
      </w:pPr>
    </w:p>
    <w:p w14:paraId="44304E74" w14:textId="77777777" w:rsidR="00DC7AC9" w:rsidRPr="00C23136" w:rsidRDefault="00DC7AC9" w:rsidP="002C59ED">
      <w:pPr>
        <w:pStyle w:val="Heading2"/>
        <w:rPr>
          <w:rFonts w:eastAsia="Calibri"/>
        </w:rPr>
      </w:pPr>
      <w:r w:rsidRPr="00C23136">
        <w:rPr>
          <w:rFonts w:eastAsia="Calibri"/>
        </w:rPr>
        <w:t>NHS specific articles relating to race and racism</w:t>
      </w:r>
    </w:p>
    <w:p w14:paraId="0C3E882B" w14:textId="77777777" w:rsidR="00DC7AC9" w:rsidRPr="001525FC" w:rsidRDefault="00000000">
      <w:pPr>
        <w:pStyle w:val="ListParagraph"/>
        <w:numPr>
          <w:ilvl w:val="0"/>
          <w:numId w:val="32"/>
        </w:numPr>
        <w:spacing w:before="0" w:after="160" w:line="240" w:lineRule="auto"/>
        <w:rPr>
          <w:rFonts w:eastAsia="Calibri" w:cstheme="minorHAnsi"/>
        </w:rPr>
      </w:pPr>
      <w:hyperlink r:id="rId176" w:history="1">
        <w:r w:rsidR="00DC7AC9" w:rsidRPr="001525FC">
          <w:rPr>
            <w:rFonts w:eastAsia="Calibri" w:cstheme="minorHAnsi"/>
            <w:color w:val="0000FF"/>
          </w:rPr>
          <w:t>NHS organisational workplace inequalities | The BMJ</w:t>
        </w:r>
      </w:hyperlink>
    </w:p>
    <w:p w14:paraId="55FA8CCC" w14:textId="77777777" w:rsidR="00DC7AC9" w:rsidRPr="001525FC" w:rsidRDefault="00000000">
      <w:pPr>
        <w:pStyle w:val="ListParagraph"/>
        <w:numPr>
          <w:ilvl w:val="0"/>
          <w:numId w:val="32"/>
        </w:numPr>
        <w:spacing w:before="0" w:after="160" w:line="240" w:lineRule="auto"/>
        <w:rPr>
          <w:rFonts w:eastAsia="Calibri" w:cstheme="minorHAnsi"/>
        </w:rPr>
      </w:pPr>
      <w:hyperlink r:id="rId177" w:history="1">
        <w:r w:rsidR="00DC7AC9" w:rsidRPr="001525FC">
          <w:rPr>
            <w:rFonts w:eastAsia="Calibri" w:cstheme="minorHAnsi"/>
            <w:color w:val="0000FF"/>
          </w:rPr>
          <w:t>Fighting against micro-aggressions for minority ethnic nurses - Social care (blog.gov.uk)</w:t>
        </w:r>
      </w:hyperlink>
    </w:p>
    <w:p w14:paraId="07F84A46" w14:textId="77777777" w:rsidR="00DC7AC9" w:rsidRPr="001525FC" w:rsidRDefault="00000000">
      <w:pPr>
        <w:pStyle w:val="ListParagraph"/>
        <w:numPr>
          <w:ilvl w:val="0"/>
          <w:numId w:val="32"/>
        </w:numPr>
        <w:spacing w:before="0" w:after="160" w:line="240" w:lineRule="auto"/>
        <w:rPr>
          <w:rFonts w:eastAsia="Times New Roman" w:cstheme="minorHAnsi"/>
          <w:b/>
          <w:color w:val="201F1E"/>
          <w:lang w:eastAsia="en-GB"/>
        </w:rPr>
      </w:pPr>
      <w:hyperlink r:id="rId178" w:history="1">
        <w:r w:rsidR="00DC7AC9" w:rsidRPr="001525FC">
          <w:rPr>
            <w:rFonts w:eastAsia="Calibri" w:cstheme="minorHAnsi"/>
            <w:color w:val="0000FF"/>
          </w:rPr>
          <w:t>Racism an issue in NHS, finds survey (bma.org.uk)</w:t>
        </w:r>
      </w:hyperlink>
      <w:r w:rsidR="00DC7AC9" w:rsidRPr="001525FC">
        <w:rPr>
          <w:rFonts w:eastAsia="Calibri" w:cstheme="minorHAnsi"/>
        </w:rPr>
        <w:t xml:space="preserve"> (2022)</w:t>
      </w:r>
    </w:p>
    <w:p w14:paraId="2CB74447" w14:textId="77777777" w:rsidR="00DC7AC9" w:rsidRPr="00C23136" w:rsidRDefault="00DC7AC9" w:rsidP="002C59ED">
      <w:pPr>
        <w:pStyle w:val="Heading2"/>
        <w:rPr>
          <w:rFonts w:eastAsia="Calibri"/>
        </w:rPr>
      </w:pPr>
      <w:r w:rsidRPr="00C23136">
        <w:rPr>
          <w:rFonts w:eastAsia="Calibri"/>
        </w:rPr>
        <w:t xml:space="preserve">Other useful organisations / resources relating to race and anti-racist approaches </w:t>
      </w:r>
    </w:p>
    <w:p w14:paraId="0DC331A3" w14:textId="77777777" w:rsidR="00DC7AC9" w:rsidRPr="001525FC" w:rsidRDefault="00000000">
      <w:pPr>
        <w:pStyle w:val="ListParagraph"/>
        <w:numPr>
          <w:ilvl w:val="0"/>
          <w:numId w:val="33"/>
        </w:numPr>
        <w:spacing w:before="0" w:after="160" w:line="240" w:lineRule="auto"/>
        <w:rPr>
          <w:rFonts w:eastAsia="Calibri" w:cstheme="minorHAnsi"/>
          <w:color w:val="0000FF"/>
        </w:rPr>
      </w:pPr>
      <w:hyperlink r:id="rId179" w:history="1">
        <w:r w:rsidR="00DC7AC9" w:rsidRPr="001525FC">
          <w:rPr>
            <w:rFonts w:eastAsia="Calibri" w:cstheme="minorHAnsi"/>
            <w:color w:val="0000FF"/>
          </w:rPr>
          <w:t>Race Equality Foundation – Promoting equality in health, housing and social care</w:t>
        </w:r>
      </w:hyperlink>
    </w:p>
    <w:p w14:paraId="1453E587" w14:textId="77777777" w:rsidR="00DC7AC9" w:rsidRPr="001525FC" w:rsidRDefault="00000000">
      <w:pPr>
        <w:pStyle w:val="ListParagraph"/>
        <w:numPr>
          <w:ilvl w:val="0"/>
          <w:numId w:val="33"/>
        </w:numPr>
        <w:spacing w:before="0" w:after="160" w:line="240" w:lineRule="auto"/>
        <w:rPr>
          <w:rFonts w:eastAsia="Calibri" w:cstheme="minorHAnsi"/>
        </w:rPr>
      </w:pPr>
      <w:hyperlink r:id="rId180" w:history="1">
        <w:r w:rsidR="00DC7AC9" w:rsidRPr="001525FC">
          <w:rPr>
            <w:rFonts w:eastAsia="Calibri" w:cstheme="minorHAnsi"/>
            <w:color w:val="0000FF"/>
          </w:rPr>
          <w:t>Black History Month 2022: News Views and Opinion</w:t>
        </w:r>
      </w:hyperlink>
    </w:p>
    <w:p w14:paraId="71991F11" w14:textId="77777777" w:rsidR="00DC7AC9" w:rsidRPr="001525FC" w:rsidRDefault="00000000">
      <w:pPr>
        <w:pStyle w:val="ListParagraph"/>
        <w:numPr>
          <w:ilvl w:val="0"/>
          <w:numId w:val="33"/>
        </w:numPr>
        <w:spacing w:before="0" w:after="160" w:line="240" w:lineRule="auto"/>
        <w:rPr>
          <w:rFonts w:eastAsia="Calibri" w:cstheme="minorHAnsi"/>
          <w:iCs/>
        </w:rPr>
      </w:pPr>
      <w:hyperlink r:id="rId181" w:history="1">
        <w:r w:rsidR="00DC7AC9" w:rsidRPr="001525FC">
          <w:rPr>
            <w:rFonts w:eastAsia="Calibri" w:cstheme="minorHAnsi"/>
            <w:iCs/>
            <w:color w:val="0000FF"/>
          </w:rPr>
          <w:t>Black, Asian and minority ethnic disabled people – articles from Disability News Service</w:t>
        </w:r>
      </w:hyperlink>
      <w:r w:rsidR="00DC7AC9" w:rsidRPr="001525FC">
        <w:rPr>
          <w:rFonts w:eastAsia="Calibri" w:cstheme="minorHAnsi"/>
          <w:iCs/>
        </w:rPr>
        <w:t xml:space="preserve"> </w:t>
      </w:r>
    </w:p>
    <w:p w14:paraId="1A49C3C4" w14:textId="77777777" w:rsidR="00DC7AC9" w:rsidRPr="001525FC" w:rsidRDefault="00000000">
      <w:pPr>
        <w:pStyle w:val="ListParagraph"/>
        <w:numPr>
          <w:ilvl w:val="0"/>
          <w:numId w:val="33"/>
        </w:numPr>
        <w:spacing w:before="0" w:after="160" w:line="240" w:lineRule="auto"/>
        <w:rPr>
          <w:rFonts w:eastAsia="Calibri" w:cstheme="minorHAnsi"/>
        </w:rPr>
      </w:pPr>
      <w:hyperlink r:id="rId182" w:history="1">
        <w:r w:rsidR="00DC7AC9" w:rsidRPr="001525FC">
          <w:rPr>
            <w:rFonts w:eastAsia="Calibri" w:cstheme="minorHAnsi"/>
            <w:color w:val="0000FF"/>
          </w:rPr>
          <w:t>Social Workers Without Borders</w:t>
        </w:r>
      </w:hyperlink>
    </w:p>
    <w:p w14:paraId="1AE801F5" w14:textId="77777777" w:rsidR="00DC7AC9" w:rsidRPr="001525FC" w:rsidRDefault="00000000">
      <w:pPr>
        <w:pStyle w:val="ListParagraph"/>
        <w:numPr>
          <w:ilvl w:val="0"/>
          <w:numId w:val="33"/>
        </w:numPr>
        <w:spacing w:before="0" w:after="160" w:line="240" w:lineRule="auto"/>
        <w:rPr>
          <w:rFonts w:eastAsia="Calibri" w:cstheme="minorHAnsi"/>
          <w:b/>
        </w:rPr>
      </w:pPr>
      <w:hyperlink r:id="rId183" w:anchor="cultural-responsiveness-and-religious-literacy" w:history="1">
        <w:r w:rsidR="00DC7AC9" w:rsidRPr="001525FC">
          <w:rPr>
            <w:rFonts w:eastAsia="Calibri" w:cstheme="minorHAnsi"/>
            <w:color w:val="0000FF"/>
          </w:rPr>
          <w:t>Culture, spirituality and religion: migrant health guide - GOV.UK (www.gov.uk)</w:t>
        </w:r>
      </w:hyperlink>
    </w:p>
    <w:p w14:paraId="7D608110" w14:textId="17FC95F8" w:rsidR="00DC7AC9" w:rsidRPr="00C23136" w:rsidRDefault="00DC7AC9" w:rsidP="002C59ED">
      <w:pPr>
        <w:pStyle w:val="Heading2"/>
        <w:rPr>
          <w:rFonts w:eastAsia="Calibri"/>
        </w:rPr>
      </w:pPr>
      <w:r w:rsidRPr="00C23136">
        <w:rPr>
          <w:rFonts w:eastAsia="Calibri"/>
        </w:rPr>
        <w:t>Podcasts</w:t>
      </w:r>
    </w:p>
    <w:p w14:paraId="7A443DB1" w14:textId="77777777" w:rsidR="00DC7AC9" w:rsidRPr="00C23136" w:rsidRDefault="00000000" w:rsidP="00311CAE">
      <w:pPr>
        <w:spacing w:before="0" w:after="160" w:line="240" w:lineRule="auto"/>
        <w:rPr>
          <w:rFonts w:eastAsia="Calibri" w:cstheme="minorHAnsi"/>
        </w:rPr>
      </w:pPr>
      <w:hyperlink r:id="rId184" w:history="1">
        <w:r w:rsidR="00DC7AC9" w:rsidRPr="00C23136">
          <w:rPr>
            <w:rFonts w:eastAsia="Calibri" w:cstheme="minorHAnsi"/>
            <w:color w:val="0000FF"/>
          </w:rPr>
          <w:t>The Social Matters Podcast: Episode 17 (S3). A year since George Floyd's murder. on Apple Podcasts</w:t>
        </w:r>
      </w:hyperlink>
    </w:p>
    <w:p w14:paraId="26FFAB4F" w14:textId="77777777" w:rsidR="00DC7AC9" w:rsidRPr="00C23136" w:rsidRDefault="00DC7AC9" w:rsidP="00311CAE">
      <w:pPr>
        <w:shd w:val="clear" w:color="auto" w:fill="FFFFFF"/>
        <w:spacing w:before="0" w:after="0" w:line="240" w:lineRule="auto"/>
        <w:rPr>
          <w:rFonts w:eastAsia="Times New Roman" w:cstheme="minorHAnsi"/>
          <w:color w:val="201F1E"/>
          <w:lang w:eastAsia="en-GB"/>
        </w:rPr>
      </w:pPr>
      <w:r w:rsidRPr="00C23136">
        <w:rPr>
          <w:rFonts w:eastAsia="Times New Roman" w:cstheme="minorHAnsi"/>
          <w:color w:val="201F1E"/>
          <w:bdr w:val="none" w:sz="0" w:space="0" w:color="auto" w:frame="1"/>
          <w:lang w:val="en-US" w:eastAsia="en-GB"/>
        </w:rPr>
        <w:t>Please see the web links below for the above podcast interview with Andy McClenaghan, Narinder Sidhu &amp; I.</w:t>
      </w:r>
    </w:p>
    <w:p w14:paraId="395BC0DA" w14:textId="77777777" w:rsidR="00DC7AC9" w:rsidRPr="00C23136" w:rsidRDefault="00DC7AC9" w:rsidP="00311CAE">
      <w:pPr>
        <w:shd w:val="clear" w:color="auto" w:fill="FFFFFF"/>
        <w:spacing w:before="0" w:after="240" w:line="240" w:lineRule="auto"/>
        <w:rPr>
          <w:rFonts w:eastAsia="Times New Roman" w:cstheme="minorHAnsi"/>
          <w:color w:val="201F1E"/>
          <w:lang w:eastAsia="en-GB"/>
        </w:rPr>
      </w:pPr>
      <w:r w:rsidRPr="00C23136">
        <w:rPr>
          <w:rFonts w:eastAsia="Times New Roman" w:cstheme="minorHAnsi"/>
          <w:color w:val="201F1E"/>
          <w:lang w:eastAsia="en-GB"/>
        </w:rPr>
        <w:t>Black Lives Matters — The Social Work response to challenging racial injustice:</w:t>
      </w:r>
    </w:p>
    <w:p w14:paraId="10024C28" w14:textId="77777777" w:rsidR="00DC7AC9" w:rsidRPr="001525FC" w:rsidRDefault="00000000">
      <w:pPr>
        <w:pStyle w:val="ListParagraph"/>
        <w:numPr>
          <w:ilvl w:val="0"/>
          <w:numId w:val="34"/>
        </w:numPr>
        <w:spacing w:before="0" w:after="0" w:line="240" w:lineRule="auto"/>
        <w:rPr>
          <w:rFonts w:eastAsia="Calibri" w:cstheme="minorHAnsi"/>
          <w:iCs/>
          <w:color w:val="2F5496"/>
        </w:rPr>
      </w:pPr>
      <w:hyperlink r:id="rId185" w:tgtFrame="_blank" w:history="1">
        <w:r w:rsidR="00DC7AC9" w:rsidRPr="001525FC">
          <w:rPr>
            <w:rFonts w:eastAsia="Calibri" w:cstheme="minorHAnsi"/>
            <w:iCs/>
            <w:color w:val="0000FF"/>
            <w:bdr w:val="none" w:sz="0" w:space="0" w:color="auto" w:frame="1"/>
          </w:rPr>
          <w:t>https://podcasts.apple.com/gb/podcast/black-lives-matters-social-work-response-to-challenging/id1511140451?i=1000484050913</w:t>
        </w:r>
      </w:hyperlink>
    </w:p>
    <w:p w14:paraId="43304FA8" w14:textId="77777777" w:rsidR="00DC7AC9" w:rsidRPr="001525FC" w:rsidRDefault="00000000">
      <w:pPr>
        <w:pStyle w:val="ListParagraph"/>
        <w:numPr>
          <w:ilvl w:val="0"/>
          <w:numId w:val="34"/>
        </w:numPr>
        <w:spacing w:before="0" w:after="0" w:line="240" w:lineRule="auto"/>
        <w:rPr>
          <w:rFonts w:eastAsia="Calibri" w:cstheme="minorHAnsi"/>
          <w:iCs/>
          <w:color w:val="2F5496"/>
        </w:rPr>
      </w:pPr>
      <w:hyperlink r:id="rId186" w:tgtFrame="_blank" w:history="1">
        <w:r w:rsidR="00DC7AC9" w:rsidRPr="001525FC">
          <w:rPr>
            <w:rFonts w:eastAsia="Calibri" w:cstheme="minorHAnsi"/>
            <w:iCs/>
            <w:color w:val="0000FF"/>
            <w:bdr w:val="none" w:sz="0" w:space="0" w:color="auto" w:frame="1"/>
          </w:rPr>
          <w:t>https://soundcloud.com/user-750691560-622997630/black-lives-matters-the-social-work-response-to-challenging-racial-injustice-in-the-uk</w:t>
        </w:r>
      </w:hyperlink>
    </w:p>
    <w:p w14:paraId="2F6CB18E" w14:textId="77777777" w:rsidR="00DC7AC9" w:rsidRPr="001525FC" w:rsidRDefault="00000000">
      <w:pPr>
        <w:pStyle w:val="ListParagraph"/>
        <w:numPr>
          <w:ilvl w:val="0"/>
          <w:numId w:val="34"/>
        </w:numPr>
        <w:spacing w:before="0" w:after="160" w:line="240" w:lineRule="auto"/>
        <w:rPr>
          <w:rFonts w:eastAsia="Times New Roman" w:cstheme="minorHAnsi"/>
          <w:iCs/>
          <w:color w:val="2F5496"/>
        </w:rPr>
      </w:pPr>
      <w:hyperlink r:id="rId187" w:history="1">
        <w:r w:rsidR="00DC7AC9" w:rsidRPr="001525FC">
          <w:rPr>
            <w:rFonts w:eastAsia="Calibri" w:cstheme="minorHAnsi"/>
            <w:iCs/>
            <w:color w:val="0000FF"/>
          </w:rPr>
          <w:t>http://socialworldpodcast.com/</w:t>
        </w:r>
      </w:hyperlink>
    </w:p>
    <w:p w14:paraId="77E46009" w14:textId="77777777" w:rsidR="00DC7AC9" w:rsidRPr="001525FC" w:rsidRDefault="00000000">
      <w:pPr>
        <w:pStyle w:val="ListParagraph"/>
        <w:numPr>
          <w:ilvl w:val="0"/>
          <w:numId w:val="34"/>
        </w:numPr>
        <w:spacing w:before="0" w:after="160" w:line="240" w:lineRule="auto"/>
        <w:rPr>
          <w:rFonts w:eastAsia="Times New Roman" w:cstheme="minorHAnsi"/>
          <w:iCs/>
          <w:color w:val="2F5496"/>
        </w:rPr>
      </w:pPr>
      <w:hyperlink r:id="rId188" w:history="1">
        <w:r w:rsidR="00DC7AC9" w:rsidRPr="001525FC">
          <w:rPr>
            <w:rFonts w:eastAsia="Calibri" w:cstheme="minorHAnsi"/>
            <w:iCs/>
            <w:color w:val="0000FF"/>
          </w:rPr>
          <w:t>https://open.spotify.com/episode/7lM0JsrRTZEHdfvdPIvX2P?si=xQstXMuwQPKV1m</w:t>
        </w:r>
      </w:hyperlink>
    </w:p>
    <w:p w14:paraId="6D394E99" w14:textId="77777777" w:rsidR="00DC7AC9" w:rsidRPr="00C23136" w:rsidRDefault="00000000" w:rsidP="00311CAE">
      <w:pPr>
        <w:spacing w:before="0" w:after="160" w:line="240" w:lineRule="auto"/>
        <w:rPr>
          <w:rFonts w:eastAsia="Times New Roman" w:cstheme="minorHAnsi"/>
          <w:i/>
          <w:iCs/>
          <w:color w:val="2F5496"/>
        </w:rPr>
      </w:pPr>
      <w:hyperlink r:id="rId189" w:history="1">
        <w:r w:rsidR="00DC7AC9" w:rsidRPr="00C23136">
          <w:rPr>
            <w:rFonts w:eastAsia="Calibri" w:cstheme="minorHAnsi"/>
            <w:color w:val="0000FF"/>
          </w:rPr>
          <w:t>Anti-racism in Social Work portfolio for Wayne Reid.pdf (local.gov.uk)</w:t>
        </w:r>
      </w:hyperlink>
    </w:p>
    <w:p w14:paraId="0A4B9DC6" w14:textId="77777777" w:rsidR="00DC7AC9" w:rsidRPr="00C23136" w:rsidRDefault="00DC7AC9" w:rsidP="00311CAE">
      <w:pPr>
        <w:keepNext/>
        <w:keepLines/>
        <w:spacing w:before="40" w:after="0" w:line="240" w:lineRule="auto"/>
        <w:outlineLvl w:val="1"/>
        <w:rPr>
          <w:rFonts w:eastAsia="Times New Roman" w:cstheme="minorHAnsi"/>
          <w:b/>
          <w:bCs/>
        </w:rPr>
      </w:pPr>
      <w:r w:rsidRPr="00C23136">
        <w:rPr>
          <w:rFonts w:eastAsia="Times New Roman" w:cstheme="minorHAnsi"/>
          <w:b/>
          <w:bCs/>
        </w:rPr>
        <w:t>Research in Practice resources - you may need a RIP licence to access some of these</w:t>
      </w:r>
    </w:p>
    <w:p w14:paraId="11F06E07" w14:textId="77777777" w:rsidR="00DC7AC9" w:rsidRPr="00C23136" w:rsidRDefault="00000000" w:rsidP="00311CAE">
      <w:pPr>
        <w:tabs>
          <w:tab w:val="left" w:pos="540"/>
        </w:tabs>
        <w:spacing w:before="0" w:after="0" w:line="240" w:lineRule="auto"/>
        <w:ind w:right="278"/>
        <w:rPr>
          <w:rFonts w:eastAsia="Arial Unicode MS" w:cstheme="minorHAnsi"/>
          <w:color w:val="993366"/>
          <w:lang w:eastAsia="en-GB"/>
          <w14:textOutline w14:w="0" w14:cap="flat" w14:cmpd="sng" w14:algn="ctr">
            <w14:noFill/>
            <w14:prstDash w14:val="solid"/>
            <w14:bevel/>
          </w14:textOutline>
        </w:rPr>
      </w:pPr>
      <w:hyperlink r:id="rId190" w:history="1">
        <w:r w:rsidR="00DC7AC9" w:rsidRPr="00C23136">
          <w:rPr>
            <w:rFonts w:eastAsia="Arial Unicode MS" w:cstheme="minorHAnsi"/>
            <w:color w:val="4472C4"/>
            <w:lang w:eastAsia="en-GB"/>
            <w14:textOutline w14:w="0" w14:cap="flat" w14:cmpd="sng" w14:algn="ctr">
              <w14:noFill/>
              <w14:prstDash w14:val="solid"/>
              <w14:bevel/>
            </w14:textOutline>
          </w:rPr>
          <w:t>Research in Practice – latest children &amp; families learning</w:t>
        </w:r>
      </w:hyperlink>
      <w:r w:rsidR="00DC7AC9" w:rsidRPr="00C23136">
        <w:rPr>
          <w:rFonts w:eastAsia="Arial Unicode MS" w:cstheme="minorHAnsi"/>
          <w:color w:val="4472C4"/>
          <w:lang w:eastAsia="en-GB"/>
          <w14:textOutline w14:w="0" w14:cap="flat" w14:cmpd="sng" w14:algn="ctr">
            <w14:noFill/>
            <w14:prstDash w14:val="solid"/>
            <w14:bevel/>
          </w14:textOutline>
        </w:rPr>
        <w:t xml:space="preserve">  </w:t>
      </w:r>
      <w:r w:rsidR="00DC7AC9" w:rsidRPr="00C23136">
        <w:rPr>
          <w:rFonts w:eastAsia="Arial Unicode MS" w:cstheme="minorHAnsi"/>
          <w:color w:val="000000"/>
          <w:lang w:eastAsia="en-GB"/>
          <w14:textOutline w14:w="0" w14:cap="flat" w14:cmpd="sng" w14:algn="ctr">
            <w14:noFill/>
            <w14:prstDash w14:val="solid"/>
            <w14:bevel/>
          </w14:textOutline>
        </w:rPr>
        <w:t>– choose equality and diversity for all resources</w:t>
      </w:r>
    </w:p>
    <w:p w14:paraId="4FB9C5C1" w14:textId="77777777" w:rsidR="00DC7AC9" w:rsidRPr="001F5D82" w:rsidRDefault="00000000" w:rsidP="00311CAE">
      <w:pPr>
        <w:tabs>
          <w:tab w:val="left" w:pos="540"/>
        </w:tabs>
        <w:spacing w:before="0" w:after="0" w:line="240" w:lineRule="auto"/>
        <w:ind w:right="278"/>
        <w:rPr>
          <w:rFonts w:eastAsia="Calibri" w:cstheme="minorHAnsi"/>
          <w:iCs/>
          <w:color w:val="0000FF"/>
        </w:rPr>
      </w:pPr>
      <w:hyperlink r:id="rId191" w:history="1">
        <w:r w:rsidR="00DC7AC9" w:rsidRPr="001F5D82">
          <w:rPr>
            <w:rFonts w:eastAsia="Calibri" w:cstheme="minorHAnsi"/>
            <w:iCs/>
            <w:color w:val="0000FF"/>
          </w:rPr>
          <w:t>An introduction to cultural competence in social care (researchinpractice.org.uk)</w:t>
        </w:r>
      </w:hyperlink>
    </w:p>
    <w:p w14:paraId="24E45455" w14:textId="77777777" w:rsidR="00DC7AC9" w:rsidRPr="001F5D82" w:rsidRDefault="00000000" w:rsidP="00311CAE">
      <w:pPr>
        <w:tabs>
          <w:tab w:val="left" w:pos="540"/>
        </w:tabs>
        <w:spacing w:before="0" w:after="0" w:line="240" w:lineRule="auto"/>
        <w:ind w:right="278"/>
        <w:rPr>
          <w:rFonts w:eastAsia="Calibri" w:cstheme="minorHAnsi"/>
          <w:iCs/>
          <w:color w:val="0000FF"/>
        </w:rPr>
      </w:pPr>
      <w:hyperlink r:id="rId192" w:history="1">
        <w:r w:rsidR="00DC7AC9" w:rsidRPr="001F5D82">
          <w:rPr>
            <w:rFonts w:eastAsia="Calibri" w:cstheme="minorHAnsi"/>
            <w:iCs/>
            <w:color w:val="0000FF"/>
          </w:rPr>
          <w:t>Racism, intersectionality, privilege, power, fragility and allyship (researchinpractice.org.uk)</w:t>
        </w:r>
      </w:hyperlink>
    </w:p>
    <w:p w14:paraId="668404D6" w14:textId="77777777" w:rsidR="00DC7AC9" w:rsidRPr="001F5D82" w:rsidRDefault="00000000" w:rsidP="00311CAE">
      <w:pPr>
        <w:tabs>
          <w:tab w:val="left" w:pos="540"/>
        </w:tabs>
        <w:spacing w:before="0" w:after="0" w:line="240" w:lineRule="auto"/>
        <w:ind w:right="278"/>
        <w:rPr>
          <w:rFonts w:eastAsia="Calibri" w:cstheme="minorHAnsi"/>
          <w:iCs/>
          <w:color w:val="0000FF"/>
        </w:rPr>
      </w:pPr>
      <w:hyperlink r:id="rId193" w:history="1">
        <w:r w:rsidR="00DC7AC9" w:rsidRPr="001F5D82">
          <w:rPr>
            <w:rFonts w:eastAsia="Calibri" w:cstheme="minorHAnsi"/>
            <w:iCs/>
            <w:color w:val="0000FF"/>
          </w:rPr>
          <w:t>Black, Asian and minority ethnic leadership matters: Children’s Webinar (2021)</w:t>
        </w:r>
      </w:hyperlink>
    </w:p>
    <w:p w14:paraId="71BA7C47" w14:textId="77777777" w:rsidR="00DC7AC9" w:rsidRPr="001F5D82" w:rsidRDefault="00000000">
      <w:pPr>
        <w:numPr>
          <w:ilvl w:val="0"/>
          <w:numId w:val="10"/>
        </w:numPr>
        <w:spacing w:before="0" w:after="160" w:line="240" w:lineRule="auto"/>
        <w:contextualSpacing/>
        <w:rPr>
          <w:rFonts w:eastAsia="Calibri" w:cstheme="minorHAnsi"/>
          <w:iCs/>
          <w:color w:val="0000FF"/>
        </w:rPr>
      </w:pPr>
      <w:hyperlink r:id="rId194" w:history="1">
        <w:r w:rsidR="00DC7AC9" w:rsidRPr="001F5D82">
          <w:rPr>
            <w:rFonts w:eastAsia="Calibri" w:cstheme="minorHAnsi"/>
            <w:iCs/>
            <w:color w:val="0000FF"/>
          </w:rPr>
          <w:t>Confident practice with cultural diversity: Children’s Frontline Briefing (2017)</w:t>
        </w:r>
      </w:hyperlink>
    </w:p>
    <w:p w14:paraId="1A3E9746" w14:textId="77777777" w:rsidR="00DC7AC9" w:rsidRPr="001F5D82" w:rsidRDefault="00000000">
      <w:pPr>
        <w:numPr>
          <w:ilvl w:val="0"/>
          <w:numId w:val="10"/>
        </w:numPr>
        <w:spacing w:before="0" w:after="160" w:line="240" w:lineRule="auto"/>
        <w:contextualSpacing/>
        <w:rPr>
          <w:rFonts w:eastAsia="Calibri" w:cstheme="minorHAnsi"/>
          <w:iCs/>
          <w:color w:val="0000FF"/>
        </w:rPr>
      </w:pPr>
      <w:hyperlink r:id="rId195" w:history="1">
        <w:r w:rsidR="00DC7AC9" w:rsidRPr="001F5D82">
          <w:rPr>
            <w:rFonts w:eastAsia="Calibri" w:cstheme="minorHAnsi"/>
            <w:iCs/>
            <w:color w:val="0000FF"/>
          </w:rPr>
          <w:t>Embedding trauma-informed approaches in adult social care: Adults Frontline Briefing (2019)</w:t>
        </w:r>
      </w:hyperlink>
    </w:p>
    <w:p w14:paraId="6E3E060F" w14:textId="77777777" w:rsidR="00DC7AC9" w:rsidRPr="001F5D82" w:rsidRDefault="00000000">
      <w:pPr>
        <w:numPr>
          <w:ilvl w:val="0"/>
          <w:numId w:val="10"/>
        </w:numPr>
        <w:spacing w:before="0" w:after="160" w:line="240" w:lineRule="auto"/>
        <w:contextualSpacing/>
        <w:rPr>
          <w:rFonts w:eastAsia="Calibri" w:cstheme="minorHAnsi"/>
          <w:iCs/>
          <w:color w:val="0000FF"/>
        </w:rPr>
      </w:pPr>
      <w:hyperlink r:id="rId196" w:history="1">
        <w:r w:rsidR="00DC7AC9" w:rsidRPr="001F5D82">
          <w:rPr>
            <w:rFonts w:eastAsia="Calibri" w:cstheme="minorHAnsi"/>
            <w:iCs/>
            <w:color w:val="0000FF"/>
          </w:rPr>
          <w:t>Wellbeing supervision: Adults Supervisors Briefing (2019)</w:t>
        </w:r>
      </w:hyperlink>
    </w:p>
    <w:p w14:paraId="5C7B5F0A" w14:textId="77777777" w:rsidR="00DC7AC9" w:rsidRPr="001F5D82" w:rsidRDefault="00000000">
      <w:pPr>
        <w:numPr>
          <w:ilvl w:val="0"/>
          <w:numId w:val="10"/>
        </w:numPr>
        <w:spacing w:before="0" w:after="160" w:line="240" w:lineRule="auto"/>
        <w:contextualSpacing/>
        <w:rPr>
          <w:rFonts w:eastAsia="Calibri" w:cstheme="minorHAnsi"/>
          <w:iCs/>
          <w:color w:val="0000FF"/>
        </w:rPr>
      </w:pPr>
      <w:hyperlink r:id="rId197" w:history="1">
        <w:r w:rsidR="00DC7AC9" w:rsidRPr="001F5D82">
          <w:rPr>
            <w:rFonts w:eastAsia="Calibri" w:cstheme="minorHAnsi"/>
            <w:iCs/>
            <w:color w:val="0000FF"/>
          </w:rPr>
          <w:t>Reflective supervision: Children’s Resource Pack (2017)</w:t>
        </w:r>
      </w:hyperlink>
    </w:p>
    <w:p w14:paraId="03F9EA90" w14:textId="77777777" w:rsidR="00DC7AC9" w:rsidRPr="001F5D82" w:rsidRDefault="00000000">
      <w:pPr>
        <w:numPr>
          <w:ilvl w:val="0"/>
          <w:numId w:val="10"/>
        </w:numPr>
        <w:spacing w:before="0" w:after="160" w:line="240" w:lineRule="auto"/>
        <w:contextualSpacing/>
        <w:rPr>
          <w:rFonts w:eastAsia="Calibri" w:cstheme="minorHAnsi"/>
          <w:iCs/>
          <w:color w:val="0000FF"/>
        </w:rPr>
      </w:pPr>
      <w:hyperlink r:id="rId198" w:history="1">
        <w:r w:rsidR="00DC7AC9" w:rsidRPr="001F5D82">
          <w:rPr>
            <w:rFonts w:eastAsia="Calibri" w:cstheme="minorHAnsi"/>
            <w:iCs/>
            <w:color w:val="0000FF"/>
          </w:rPr>
          <w:t>Supervision Change Project: Adults (2018)</w:t>
        </w:r>
      </w:hyperlink>
    </w:p>
    <w:p w14:paraId="25A84751" w14:textId="77777777" w:rsidR="00DC7AC9" w:rsidRPr="001F5D82" w:rsidRDefault="00000000">
      <w:pPr>
        <w:numPr>
          <w:ilvl w:val="0"/>
          <w:numId w:val="10"/>
        </w:numPr>
        <w:spacing w:before="0" w:after="160" w:line="240" w:lineRule="auto"/>
        <w:contextualSpacing/>
        <w:rPr>
          <w:rFonts w:eastAsia="Calibri" w:cstheme="minorHAnsi"/>
          <w:iCs/>
          <w:color w:val="0000FF"/>
        </w:rPr>
      </w:pPr>
      <w:hyperlink r:id="rId199" w:history="1">
        <w:r w:rsidR="00DC7AC9" w:rsidRPr="001F5D82">
          <w:rPr>
            <w:rFonts w:eastAsia="Calibri" w:cstheme="minorHAnsi"/>
            <w:iCs/>
            <w:color w:val="0000FF"/>
          </w:rPr>
          <w:t>Promoting anti-racism in social work (researchinpractice.org.uk)</w:t>
        </w:r>
      </w:hyperlink>
    </w:p>
    <w:p w14:paraId="43C4C053" w14:textId="77777777" w:rsidR="00DC7AC9" w:rsidRPr="00C23136" w:rsidRDefault="00DC7AC9" w:rsidP="00311CAE">
      <w:pPr>
        <w:spacing w:before="0" w:after="160" w:line="240" w:lineRule="auto"/>
        <w:ind w:left="720" w:hanging="360"/>
        <w:rPr>
          <w:rFonts w:eastAsia="Calibri" w:cstheme="minorHAnsi"/>
          <w:b/>
          <w:bCs/>
        </w:rPr>
      </w:pPr>
      <w:r w:rsidRPr="00C23136">
        <w:rPr>
          <w:rFonts w:eastAsia="Calibri" w:cstheme="minorHAnsi"/>
          <w:b/>
          <w:bCs/>
        </w:rPr>
        <w:t>Useful Websites</w:t>
      </w:r>
    </w:p>
    <w:p w14:paraId="6E12F815" w14:textId="77777777" w:rsidR="00DC7AC9" w:rsidRPr="001F5D82" w:rsidRDefault="00000000">
      <w:pPr>
        <w:numPr>
          <w:ilvl w:val="0"/>
          <w:numId w:val="11"/>
        </w:numPr>
        <w:spacing w:before="0" w:after="160" w:line="240" w:lineRule="auto"/>
        <w:contextualSpacing/>
        <w:rPr>
          <w:rFonts w:eastAsia="Calibri" w:cstheme="minorHAnsi"/>
          <w:iCs/>
          <w:color w:val="0000FF"/>
        </w:rPr>
      </w:pPr>
      <w:hyperlink r:id="rId200" w:history="1">
        <w:r w:rsidR="00DC7AC9" w:rsidRPr="001F5D82">
          <w:rPr>
            <w:rFonts w:eastAsia="Calibri" w:cstheme="minorHAnsi"/>
            <w:iCs/>
            <w:color w:val="0000FF"/>
          </w:rPr>
          <w:t>Hair and skin are important to a black child's identity – but many social workers don't understand this (theconversation.com)</w:t>
        </w:r>
      </w:hyperlink>
    </w:p>
    <w:p w14:paraId="68C425DA" w14:textId="77777777" w:rsidR="00DC7AC9" w:rsidRPr="00C23136" w:rsidRDefault="00DC7AC9" w:rsidP="00311CAE">
      <w:pPr>
        <w:spacing w:before="0" w:after="160" w:line="240" w:lineRule="auto"/>
        <w:ind w:left="360"/>
        <w:rPr>
          <w:rFonts w:eastAsia="Calibri" w:cstheme="minorHAnsi"/>
          <w14:textOutline w14:w="9525" w14:cap="rnd" w14:cmpd="sng" w14:algn="ctr">
            <w14:noFill/>
            <w14:prstDash w14:val="solid"/>
            <w14:bevel/>
          </w14:textOutline>
        </w:rPr>
      </w:pPr>
      <w:r w:rsidRPr="00C23136">
        <w:rPr>
          <w:rFonts w:eastAsia="Calibri" w:cstheme="minorHAnsi"/>
        </w:rPr>
        <w:t xml:space="preserve">This toolkit has been put together by Children Social Work Matters bringing useful </w:t>
      </w:r>
      <w:r w:rsidRPr="00C23136">
        <w:rPr>
          <w:rFonts w:eastAsia="Calibri" w:cstheme="minorHAnsi"/>
          <w14:textOutline w14:w="9525" w14:cap="rnd" w14:cmpd="sng" w14:algn="ctr">
            <w14:noFill/>
            <w14:prstDash w14:val="solid"/>
            <w14:bevel/>
          </w14:textOutline>
        </w:rPr>
        <w:t>information and guidance together.</w:t>
      </w:r>
    </w:p>
    <w:p w14:paraId="47ED0F83" w14:textId="77777777" w:rsidR="00DC7AC9" w:rsidRPr="001F5D82" w:rsidRDefault="00000000">
      <w:pPr>
        <w:numPr>
          <w:ilvl w:val="0"/>
          <w:numId w:val="11"/>
        </w:numPr>
        <w:spacing w:before="0" w:after="160" w:line="240" w:lineRule="auto"/>
        <w:contextualSpacing/>
        <w:rPr>
          <w:rFonts w:eastAsia="Calibri" w:cstheme="minorHAnsi"/>
          <w:iCs/>
          <w:color w:val="0000FF"/>
        </w:rPr>
      </w:pPr>
      <w:hyperlink r:id="rId201" w:history="1">
        <w:r w:rsidR="00DC7AC9" w:rsidRPr="001F5D82">
          <w:rPr>
            <w:rFonts w:eastAsia="Calibri" w:cstheme="minorHAnsi"/>
            <w:iCs/>
            <w:color w:val="0000FF"/>
          </w:rPr>
          <w:t>Learning &amp; Knowledge Centre | Our Children's Social Work Matters (childrenssocialworkmatters.org)</w:t>
        </w:r>
      </w:hyperlink>
    </w:p>
    <w:p w14:paraId="6C78DCF8" w14:textId="77777777" w:rsidR="00DC7AC9" w:rsidRPr="00C23136" w:rsidRDefault="00DC7AC9" w:rsidP="00311CAE">
      <w:pPr>
        <w:spacing w:before="0" w:after="160" w:line="240" w:lineRule="auto"/>
        <w:ind w:left="360"/>
        <w:rPr>
          <w:rFonts w:eastAsia="Calibri" w:cstheme="minorHAnsi"/>
        </w:rPr>
      </w:pPr>
      <w:r w:rsidRPr="00C23136">
        <w:rPr>
          <w:rFonts w:eastAsia="Calibri" w:cstheme="minorHAnsi"/>
        </w:rPr>
        <w:t>Useful resources collated and available on the BASW website.</w:t>
      </w:r>
    </w:p>
    <w:p w14:paraId="73C201C3" w14:textId="77777777" w:rsidR="00DC7AC9" w:rsidRPr="00C23136" w:rsidRDefault="00000000">
      <w:pPr>
        <w:numPr>
          <w:ilvl w:val="0"/>
          <w:numId w:val="11"/>
        </w:numPr>
        <w:spacing w:before="0" w:after="160" w:line="240" w:lineRule="auto"/>
        <w:contextualSpacing/>
        <w:rPr>
          <w:rFonts w:eastAsia="Calibri" w:cstheme="minorHAnsi"/>
          <w:i/>
          <w:iCs/>
          <w:color w:val="4472C4"/>
        </w:rPr>
      </w:pPr>
      <w:hyperlink w:history="1">
        <w:r w:rsidR="00DC7AC9" w:rsidRPr="00C23136">
          <w:rPr>
            <w:rFonts w:eastAsia="Calibri" w:cstheme="minorHAnsi"/>
            <w:i/>
            <w:iCs/>
            <w:color w:val="4472C4"/>
          </w:rPr>
          <w:t>Black, Asian and minority ethnic community resources | www.basw.co.uk</w:t>
        </w:r>
      </w:hyperlink>
    </w:p>
    <w:p w14:paraId="74CA96CA" w14:textId="77777777" w:rsidR="00DC7AC9" w:rsidRPr="00C23136" w:rsidRDefault="00DC7AC9" w:rsidP="00311CAE">
      <w:pPr>
        <w:spacing w:before="0" w:after="160" w:line="240" w:lineRule="auto"/>
        <w:ind w:left="360"/>
        <w:rPr>
          <w:rFonts w:eastAsia="Calibri" w:cstheme="minorHAnsi"/>
        </w:rPr>
      </w:pPr>
      <w:r w:rsidRPr="00C23136">
        <w:rPr>
          <w:rFonts w:eastAsia="Calibri" w:cstheme="minorHAnsi"/>
        </w:rPr>
        <w:t>BASW YouTube channel. This channel has videos that explore various social work policy, practice and education matters.</w:t>
      </w:r>
    </w:p>
    <w:p w14:paraId="1B07B474" w14:textId="77777777" w:rsidR="00DC7AC9" w:rsidRPr="00C23136" w:rsidRDefault="00000000">
      <w:pPr>
        <w:numPr>
          <w:ilvl w:val="0"/>
          <w:numId w:val="11"/>
        </w:numPr>
        <w:spacing w:before="0" w:after="160" w:line="240" w:lineRule="auto"/>
        <w:contextualSpacing/>
        <w:rPr>
          <w:rFonts w:eastAsia="Calibri" w:cstheme="minorHAnsi"/>
          <w:i/>
          <w:iCs/>
          <w:color w:val="4472C4"/>
        </w:rPr>
      </w:pPr>
      <w:hyperlink r:id="rId202" w:history="1">
        <w:r w:rsidR="00DC7AC9" w:rsidRPr="00C23136">
          <w:rPr>
            <w:rFonts w:eastAsia="Calibri" w:cstheme="minorHAnsi"/>
            <w:i/>
            <w:iCs/>
            <w:color w:val="4472C4"/>
          </w:rPr>
          <w:t>BASW_UK - YouTube</w:t>
        </w:r>
      </w:hyperlink>
    </w:p>
    <w:p w14:paraId="494238FD" w14:textId="77777777" w:rsidR="001E4EE3" w:rsidRPr="00C23136" w:rsidRDefault="001E4EE3" w:rsidP="00311CAE">
      <w:pPr>
        <w:spacing w:before="0" w:after="160" w:line="240" w:lineRule="auto"/>
        <w:rPr>
          <w:rFonts w:eastAsia="Calibri" w:cstheme="minorHAnsi"/>
        </w:rPr>
      </w:pPr>
    </w:p>
    <w:p w14:paraId="11A27D5E" w14:textId="2F116451" w:rsidR="00DC7AC9" w:rsidRPr="00C23136" w:rsidRDefault="00DC7AC9" w:rsidP="00311CAE">
      <w:pPr>
        <w:spacing w:before="0" w:after="160" w:line="240" w:lineRule="auto"/>
        <w:rPr>
          <w:rFonts w:eastAsia="Times New Roman" w:cstheme="minorHAnsi"/>
          <w:b/>
          <w:bCs/>
          <w:color w:val="38647C"/>
        </w:rPr>
      </w:pPr>
      <w:r w:rsidRPr="00C23136">
        <w:rPr>
          <w:rFonts w:eastAsia="Calibri" w:cstheme="minorHAnsi"/>
        </w:rPr>
        <w:t xml:space="preserve">A toolkit ‘The </w:t>
      </w:r>
      <w:proofErr w:type="spellStart"/>
      <w:r w:rsidRPr="00C23136">
        <w:rPr>
          <w:rFonts w:eastAsia="Calibri" w:cstheme="minorHAnsi"/>
        </w:rPr>
        <w:t>BAMEed</w:t>
      </w:r>
      <w:proofErr w:type="spellEnd"/>
      <w:r w:rsidRPr="00C23136">
        <w:rPr>
          <w:rFonts w:eastAsia="Calibri" w:cstheme="minorHAnsi"/>
        </w:rPr>
        <w:t xml:space="preserve"> Network’ provides access to a variety of useful resources and reading to educate society including articles, audio, books, data, research and videos</w:t>
      </w:r>
    </w:p>
    <w:p w14:paraId="21B02D9B" w14:textId="77777777" w:rsidR="00DC7AC9" w:rsidRPr="005703C5" w:rsidRDefault="00000000">
      <w:pPr>
        <w:pStyle w:val="ListParagraph"/>
        <w:numPr>
          <w:ilvl w:val="0"/>
          <w:numId w:val="11"/>
        </w:numPr>
        <w:spacing w:before="0" w:after="160" w:line="240" w:lineRule="auto"/>
        <w:rPr>
          <w:rFonts w:eastAsia="Times New Roman" w:cstheme="minorHAnsi"/>
          <w:b/>
          <w:bCs/>
          <w:color w:val="38647C"/>
        </w:rPr>
      </w:pPr>
      <w:hyperlink r:id="rId203" w:history="1">
        <w:r w:rsidR="00DC7AC9" w:rsidRPr="005703C5">
          <w:rPr>
            <w:rFonts w:eastAsia="Calibri" w:cstheme="minorHAnsi"/>
            <w:color w:val="0000FF"/>
          </w:rPr>
          <w:t xml:space="preserve">Resources database – </w:t>
        </w:r>
        <w:proofErr w:type="spellStart"/>
        <w:r w:rsidR="00DC7AC9" w:rsidRPr="005703C5">
          <w:rPr>
            <w:rFonts w:eastAsia="Calibri" w:cstheme="minorHAnsi"/>
            <w:color w:val="0000FF"/>
          </w:rPr>
          <w:t>BAMEed</w:t>
        </w:r>
        <w:proofErr w:type="spellEnd"/>
        <w:r w:rsidR="00DC7AC9" w:rsidRPr="005703C5">
          <w:rPr>
            <w:rFonts w:eastAsia="Calibri" w:cstheme="minorHAnsi"/>
            <w:color w:val="0000FF"/>
          </w:rPr>
          <w:t xml:space="preserve"> Network</w:t>
        </w:r>
      </w:hyperlink>
    </w:p>
    <w:p w14:paraId="7ED25E75" w14:textId="77777777" w:rsidR="00DC7AC9" w:rsidRPr="005703C5" w:rsidRDefault="00000000">
      <w:pPr>
        <w:pStyle w:val="ListParagraph"/>
        <w:numPr>
          <w:ilvl w:val="0"/>
          <w:numId w:val="11"/>
        </w:numPr>
        <w:spacing w:before="0" w:after="160" w:line="240" w:lineRule="auto"/>
        <w:rPr>
          <w:rFonts w:eastAsia="Calibri" w:cstheme="minorHAnsi"/>
        </w:rPr>
      </w:pPr>
      <w:hyperlink r:id="rId204" w:history="1">
        <w:r w:rsidR="00DC7AC9" w:rsidRPr="005703C5">
          <w:rPr>
            <w:rFonts w:eastAsia="Calibri" w:cstheme="minorHAnsi"/>
            <w:color w:val="0000FF"/>
          </w:rPr>
          <w:t>TACT's Black Lives Matter Action Plan | TACT Fostering (tactcare.org.uk)</w:t>
        </w:r>
      </w:hyperlink>
    </w:p>
    <w:p w14:paraId="677EB5D3" w14:textId="77777777" w:rsidR="00DC7AC9" w:rsidRPr="005703C5" w:rsidRDefault="00000000">
      <w:pPr>
        <w:pStyle w:val="ListParagraph"/>
        <w:numPr>
          <w:ilvl w:val="0"/>
          <w:numId w:val="11"/>
        </w:numPr>
        <w:spacing w:before="0" w:after="160" w:line="240" w:lineRule="auto"/>
        <w:rPr>
          <w:rFonts w:eastAsia="Calibri" w:cstheme="minorHAnsi"/>
        </w:rPr>
      </w:pPr>
      <w:hyperlink r:id="rId205" w:history="1">
        <w:r w:rsidR="00DC7AC9" w:rsidRPr="005703C5">
          <w:rPr>
            <w:rFonts w:eastAsia="Calibri" w:cstheme="minorHAnsi"/>
            <w:color w:val="0000FF"/>
          </w:rPr>
          <w:t xml:space="preserve">Black Children's Lives Matter - </w:t>
        </w:r>
        <w:proofErr w:type="spellStart"/>
        <w:r w:rsidR="00DC7AC9" w:rsidRPr="005703C5">
          <w:rPr>
            <w:rFonts w:eastAsia="Calibri" w:cstheme="minorHAnsi"/>
            <w:color w:val="0000FF"/>
          </w:rPr>
          <w:t>Nagalro</w:t>
        </w:r>
        <w:proofErr w:type="spellEnd"/>
      </w:hyperlink>
    </w:p>
    <w:p w14:paraId="03123B4B" w14:textId="77777777" w:rsidR="00DC7AC9" w:rsidRPr="005703C5" w:rsidRDefault="00000000">
      <w:pPr>
        <w:pStyle w:val="ListParagraph"/>
        <w:numPr>
          <w:ilvl w:val="0"/>
          <w:numId w:val="11"/>
        </w:numPr>
        <w:spacing w:before="0" w:after="160" w:line="240" w:lineRule="auto"/>
        <w:rPr>
          <w:rFonts w:eastAsia="Calibri" w:cstheme="minorHAnsi"/>
        </w:rPr>
      </w:pPr>
      <w:hyperlink r:id="rId206" w:history="1">
        <w:r w:rsidR="00DC7AC9" w:rsidRPr="005703C5">
          <w:rPr>
            <w:rFonts w:eastAsia="Calibri" w:cstheme="minorHAnsi"/>
            <w:color w:val="0000FF"/>
          </w:rPr>
          <w:t>RACISM, RACIAL DISCRIMINATION – EDUCATION &amp; ACTIVISM (niromp.org)</w:t>
        </w:r>
      </w:hyperlink>
    </w:p>
    <w:p w14:paraId="6D796557" w14:textId="77777777" w:rsidR="00DC7AC9" w:rsidRPr="005703C5" w:rsidRDefault="00000000">
      <w:pPr>
        <w:pStyle w:val="ListParagraph"/>
        <w:numPr>
          <w:ilvl w:val="0"/>
          <w:numId w:val="11"/>
        </w:numPr>
        <w:spacing w:before="0" w:after="160" w:line="240" w:lineRule="auto"/>
        <w:rPr>
          <w:rFonts w:eastAsia="Calibri" w:cstheme="minorHAnsi"/>
        </w:rPr>
      </w:pPr>
      <w:hyperlink r:id="rId207" w:anchor="gref" w:history="1">
        <w:r w:rsidR="00DC7AC9" w:rsidRPr="005703C5">
          <w:rPr>
            <w:rFonts w:eastAsia="Calibri" w:cstheme="minorHAnsi"/>
            <w:color w:val="0000FF"/>
          </w:rPr>
          <w:t>Tackling racism in the workplace | CIPD</w:t>
        </w:r>
      </w:hyperlink>
    </w:p>
    <w:p w14:paraId="6531A42E" w14:textId="77777777" w:rsidR="00DC7AC9" w:rsidRPr="00E478FF" w:rsidRDefault="00DC7AC9" w:rsidP="00AB4749">
      <w:pPr>
        <w:pStyle w:val="Heading3"/>
        <w:rPr>
          <w:color w:val="000000"/>
          <w:lang w:eastAsia="en-GB"/>
        </w:rPr>
      </w:pPr>
      <w:r w:rsidRPr="00E478FF">
        <w:rPr>
          <w:lang w:eastAsia="en-GB"/>
        </w:rPr>
        <w:t>Supervisor Development Programme – all HSWTP can access this</w:t>
      </w:r>
    </w:p>
    <w:p w14:paraId="3C7466EE" w14:textId="77777777" w:rsidR="00DC7AC9" w:rsidRPr="00255E4A" w:rsidRDefault="00000000">
      <w:pPr>
        <w:pStyle w:val="ListParagraph"/>
        <w:numPr>
          <w:ilvl w:val="0"/>
          <w:numId w:val="35"/>
        </w:numPr>
        <w:spacing w:before="0" w:after="160" w:line="240" w:lineRule="auto"/>
        <w:rPr>
          <w:rFonts w:eastAsia="Calibri" w:cstheme="minorHAnsi"/>
          <w:bCs/>
          <w:color w:val="0000FF"/>
        </w:rPr>
      </w:pPr>
      <w:hyperlink r:id="rId208" w:history="1">
        <w:r w:rsidR="00DC7AC9" w:rsidRPr="00255E4A">
          <w:rPr>
            <w:rFonts w:eastAsia="Calibri" w:cstheme="minorHAnsi"/>
            <w:bCs/>
            <w:color w:val="0000FF"/>
          </w:rPr>
          <w:t>Supervisor Development Programme Tools (2019)</w:t>
        </w:r>
      </w:hyperlink>
    </w:p>
    <w:p w14:paraId="589D99B7" w14:textId="77777777" w:rsidR="00DC7AC9" w:rsidRPr="00E478FF" w:rsidRDefault="00DC7AC9" w:rsidP="00AB4749">
      <w:pPr>
        <w:pStyle w:val="Heading3"/>
        <w:rPr>
          <w:lang w:eastAsia="en-GB"/>
        </w:rPr>
      </w:pPr>
    </w:p>
    <w:p w14:paraId="311EF8D8" w14:textId="77777777" w:rsidR="00DC7AC9" w:rsidRPr="00E478FF" w:rsidRDefault="00DC7AC9" w:rsidP="00AB4749">
      <w:pPr>
        <w:pStyle w:val="Heading3"/>
        <w:rPr>
          <w:lang w:eastAsia="en-GB"/>
        </w:rPr>
      </w:pPr>
      <w:r w:rsidRPr="00E478FF">
        <w:rPr>
          <w:lang w:eastAsia="en-GB"/>
        </w:rPr>
        <w:t xml:space="preserve">Practice Supervisor Development Resources </w:t>
      </w:r>
    </w:p>
    <w:p w14:paraId="0C3D3783" w14:textId="77777777" w:rsidR="00DC7AC9" w:rsidRPr="00255E4A" w:rsidRDefault="00000000">
      <w:pPr>
        <w:pStyle w:val="ListParagraph"/>
        <w:numPr>
          <w:ilvl w:val="0"/>
          <w:numId w:val="35"/>
        </w:numPr>
        <w:spacing w:before="0" w:after="160" w:line="240" w:lineRule="auto"/>
        <w:rPr>
          <w:rFonts w:eastAsia="Calibri" w:cstheme="minorHAnsi"/>
          <w:color w:val="0000FF"/>
        </w:rPr>
      </w:pPr>
      <w:hyperlink r:id="rId209" w:history="1">
        <w:r w:rsidR="00DC7AC9" w:rsidRPr="00255E4A">
          <w:rPr>
            <w:rFonts w:eastAsia="Calibri" w:cstheme="minorHAnsi"/>
            <w:color w:val="0000FF"/>
          </w:rPr>
          <w:t>Building a Trauma-Attuned and Socially Just Organisational System</w:t>
        </w:r>
      </w:hyperlink>
      <w:r w:rsidR="00DC7AC9" w:rsidRPr="00255E4A">
        <w:rPr>
          <w:rFonts w:eastAsia="Calibri" w:cstheme="minorHAnsi"/>
          <w:color w:val="0000FF"/>
        </w:rPr>
        <w:t xml:space="preserve"> </w:t>
      </w:r>
    </w:p>
    <w:p w14:paraId="2387432E" w14:textId="77777777" w:rsidR="00DC7AC9" w:rsidRPr="00255E4A" w:rsidRDefault="00000000">
      <w:pPr>
        <w:pStyle w:val="ListParagraph"/>
        <w:numPr>
          <w:ilvl w:val="0"/>
          <w:numId w:val="35"/>
        </w:numPr>
        <w:spacing w:before="0" w:after="160" w:line="240" w:lineRule="auto"/>
        <w:rPr>
          <w:rFonts w:eastAsia="Calibri" w:cstheme="minorHAnsi"/>
          <w:color w:val="0000FF"/>
        </w:rPr>
      </w:pPr>
      <w:hyperlink r:id="rId210" w:history="1">
        <w:r w:rsidR="00DC7AC9" w:rsidRPr="00255E4A">
          <w:rPr>
            <w:rFonts w:eastAsia="Calibri" w:cstheme="minorHAnsi"/>
            <w:color w:val="0000FF"/>
          </w:rPr>
          <w:t>Developing cultural competence (2019)</w:t>
        </w:r>
      </w:hyperlink>
    </w:p>
    <w:p w14:paraId="17290418" w14:textId="77777777" w:rsidR="00DC7AC9" w:rsidRPr="00255E4A" w:rsidRDefault="00000000">
      <w:pPr>
        <w:pStyle w:val="ListParagraph"/>
        <w:numPr>
          <w:ilvl w:val="0"/>
          <w:numId w:val="35"/>
        </w:numPr>
        <w:spacing w:before="0" w:after="160" w:line="240" w:lineRule="auto"/>
        <w:rPr>
          <w:rFonts w:eastAsia="Calibri" w:cstheme="minorHAnsi"/>
          <w:color w:val="0000FF"/>
        </w:rPr>
      </w:pPr>
      <w:hyperlink r:id="rId211" w:history="1">
        <w:r w:rsidR="00DC7AC9" w:rsidRPr="00255E4A">
          <w:rPr>
            <w:rFonts w:eastAsia="Calibri" w:cstheme="minorHAnsi"/>
            <w:color w:val="0000FF"/>
          </w:rPr>
          <w:t xml:space="preserve">Critical conversations in social work supervision (2021) </w:t>
        </w:r>
      </w:hyperlink>
      <w:r w:rsidR="00DC7AC9" w:rsidRPr="00255E4A">
        <w:rPr>
          <w:rFonts w:eastAsia="Calibri" w:cstheme="minorHAnsi"/>
          <w:color w:val="0000FF"/>
        </w:rPr>
        <w:t xml:space="preserve"> </w:t>
      </w:r>
    </w:p>
    <w:p w14:paraId="1B8ED208" w14:textId="77777777" w:rsidR="00DC7AC9" w:rsidRPr="00255E4A" w:rsidRDefault="00000000">
      <w:pPr>
        <w:pStyle w:val="ListParagraph"/>
        <w:numPr>
          <w:ilvl w:val="0"/>
          <w:numId w:val="35"/>
        </w:numPr>
        <w:spacing w:before="0" w:after="160" w:line="240" w:lineRule="auto"/>
        <w:rPr>
          <w:rFonts w:eastAsia="Calibri" w:cstheme="minorHAnsi"/>
          <w:color w:val="0000FF"/>
        </w:rPr>
      </w:pPr>
      <w:hyperlink r:id="rId212" w:history="1">
        <w:r w:rsidR="00DC7AC9" w:rsidRPr="00255E4A">
          <w:rPr>
            <w:rFonts w:eastAsia="Calibri" w:cstheme="minorHAnsi"/>
            <w:color w:val="0000FF"/>
          </w:rPr>
          <w:t>Exploring diversity in supervision: Practice Tool (2019)</w:t>
        </w:r>
      </w:hyperlink>
    </w:p>
    <w:p w14:paraId="511C310E" w14:textId="77777777" w:rsidR="00DC7AC9" w:rsidRPr="00255E4A" w:rsidRDefault="00000000">
      <w:pPr>
        <w:pStyle w:val="ListParagraph"/>
        <w:numPr>
          <w:ilvl w:val="0"/>
          <w:numId w:val="35"/>
        </w:numPr>
        <w:spacing w:before="0" w:after="160" w:line="240" w:lineRule="auto"/>
        <w:rPr>
          <w:rFonts w:eastAsia="Calibri" w:cstheme="minorHAnsi"/>
          <w:i/>
          <w:iCs/>
          <w:color w:val="0000FF"/>
        </w:rPr>
      </w:pPr>
      <w:hyperlink r:id="rId213" w:history="1">
        <w:r w:rsidR="00DC7AC9" w:rsidRPr="00255E4A">
          <w:rPr>
            <w:rFonts w:eastAsia="Calibri" w:cstheme="minorHAnsi"/>
            <w:i/>
            <w:iCs/>
            <w:color w:val="0000FF"/>
          </w:rPr>
          <w:t>Social GGRRAAACCEEESSS and the LUUUTT model</w:t>
        </w:r>
      </w:hyperlink>
      <w:r w:rsidR="00DC7AC9" w:rsidRPr="00255E4A">
        <w:rPr>
          <w:rFonts w:eastAsia="Calibri" w:cstheme="minorHAnsi"/>
          <w:i/>
          <w:iCs/>
          <w:color w:val="0000FF"/>
        </w:rPr>
        <w:t xml:space="preserve"> (2019)</w:t>
      </w:r>
    </w:p>
    <w:p w14:paraId="4192D01C" w14:textId="77777777" w:rsidR="00DC7AC9" w:rsidRPr="00C23136" w:rsidRDefault="00DC7AC9" w:rsidP="00311CAE">
      <w:pPr>
        <w:spacing w:before="0" w:after="160" w:line="240" w:lineRule="auto"/>
        <w:rPr>
          <w:rFonts w:eastAsia="Calibri" w:cstheme="minorHAnsi"/>
          <w:i/>
          <w:iCs/>
          <w:color w:val="DA8200"/>
          <w:lang w:eastAsia="en-IN"/>
        </w:rPr>
      </w:pPr>
      <w:r w:rsidRPr="00C23136">
        <w:rPr>
          <w:rFonts w:eastAsia="Calibri" w:cstheme="minorHAnsi"/>
          <w:i/>
          <w:iCs/>
          <w:color w:val="DA8200"/>
          <w:lang w:eastAsia="en-IN"/>
        </w:rPr>
        <w:t xml:space="preserve"> </w:t>
      </w:r>
      <w:proofErr w:type="spellStart"/>
      <w:r w:rsidRPr="00C23136">
        <w:rPr>
          <w:rFonts w:eastAsia="Times New Roman" w:cstheme="minorHAnsi"/>
          <w:lang w:eastAsia="en-IN"/>
        </w:rPr>
        <w:t>Dr.</w:t>
      </w:r>
      <w:proofErr w:type="spellEnd"/>
      <w:r w:rsidRPr="00C23136">
        <w:rPr>
          <w:rFonts w:eastAsia="Times New Roman" w:cstheme="minorHAnsi"/>
          <w:lang w:eastAsia="en-IN"/>
        </w:rPr>
        <w:t xml:space="preserve"> Robin </w:t>
      </w:r>
      <w:proofErr w:type="spellStart"/>
      <w:r w:rsidRPr="00C23136">
        <w:rPr>
          <w:rFonts w:eastAsia="Times New Roman" w:cstheme="minorHAnsi"/>
          <w:lang w:eastAsia="en-IN"/>
        </w:rPr>
        <w:t>DiAngelo</w:t>
      </w:r>
      <w:proofErr w:type="spellEnd"/>
      <w:r w:rsidRPr="00C23136">
        <w:rPr>
          <w:rFonts w:eastAsia="Times New Roman" w:cstheme="minorHAnsi"/>
          <w:lang w:eastAsia="en-IN"/>
        </w:rPr>
        <w:t xml:space="preserve"> discusses 'White Fragility' </w:t>
      </w:r>
      <w:hyperlink r:id="rId214" w:history="1">
        <w:r w:rsidRPr="00C23136">
          <w:rPr>
            <w:rFonts w:eastAsia="Calibri" w:cstheme="minorHAnsi"/>
            <w:i/>
            <w:iCs/>
            <w:color w:val="4472C4"/>
            <w:lang w:eastAsia="en-IN"/>
          </w:rPr>
          <w:t>https://www.youtube.com/watch?v=45ey4jgoxeU&amp;t=1s</w:t>
        </w:r>
      </w:hyperlink>
    </w:p>
    <w:p w14:paraId="38469CD6" w14:textId="06740E0A" w:rsidR="00DC7AC9" w:rsidRPr="00C23136" w:rsidRDefault="00000000" w:rsidP="00311CAE">
      <w:pPr>
        <w:spacing w:before="0" w:after="160" w:line="240" w:lineRule="auto"/>
        <w:rPr>
          <w:rFonts w:eastAsia="Calibri" w:cstheme="minorHAnsi"/>
        </w:rPr>
      </w:pPr>
      <w:hyperlink r:id="rId215" w:history="1">
        <w:r w:rsidR="00DC7AC9" w:rsidRPr="004F7B66">
          <w:rPr>
            <w:rStyle w:val="Hyperlink"/>
            <w:rFonts w:eastAsia="Calibri" w:cstheme="minorHAnsi"/>
            <w:color w:val="0000FF"/>
          </w:rPr>
          <w:t>Serious Case Review (SCR) 2018</w:t>
        </w:r>
      </w:hyperlink>
      <w:r w:rsidR="00DC7AC9" w:rsidRPr="00C23136">
        <w:rPr>
          <w:rFonts w:eastAsia="Calibri" w:cstheme="minorHAnsi"/>
        </w:rPr>
        <w:t xml:space="preserve"> commissioned by Newham Safeguarding Children Board (NSCB) following death of Chris, a fourteen-year-old boy of Caribbean heritage </w:t>
      </w:r>
    </w:p>
    <w:p w14:paraId="58B6CF07" w14:textId="77777777" w:rsidR="00DC7AC9" w:rsidRPr="00C23136" w:rsidRDefault="00DC7AC9" w:rsidP="00311CAE">
      <w:pPr>
        <w:spacing w:before="0" w:after="160" w:line="240" w:lineRule="auto"/>
        <w:rPr>
          <w:rFonts w:eastAsia="Calibri" w:cstheme="minorHAnsi"/>
        </w:rPr>
      </w:pPr>
      <w:r w:rsidRPr="00C23136">
        <w:rPr>
          <w:rFonts w:eastAsia="Calibri" w:cstheme="minorHAnsi"/>
        </w:rPr>
        <w:t>Serious Case Review (SCR) 2011 Gloucestershire Safeguarding Children Board following fatal injuries to ‘Rachel’ under 2 years old, family recently migrated to UK.</w:t>
      </w:r>
    </w:p>
    <w:p w14:paraId="783111E3" w14:textId="77777777" w:rsidR="00DC7AC9" w:rsidRPr="00C23136" w:rsidRDefault="00000000" w:rsidP="00311CAE">
      <w:pPr>
        <w:spacing w:before="0" w:after="160" w:line="240" w:lineRule="auto"/>
        <w:rPr>
          <w:rFonts w:eastAsia="Calibri" w:cstheme="minorHAnsi"/>
          <w:i/>
          <w:iCs/>
          <w:color w:val="2F5496"/>
        </w:rPr>
      </w:pPr>
      <w:hyperlink r:id="rId216" w:history="1">
        <w:r w:rsidR="00DC7AC9" w:rsidRPr="00C23136">
          <w:rPr>
            <w:rFonts w:eastAsia="Calibri" w:cstheme="minorHAnsi"/>
            <w:i/>
            <w:iCs/>
            <w:color w:val="0000FF"/>
          </w:rPr>
          <w:t>overview_report_0310-50050.pdf (gscb.org.uk)</w:t>
        </w:r>
      </w:hyperlink>
    </w:p>
    <w:p w14:paraId="0D882336" w14:textId="77777777" w:rsidR="00DC7AC9" w:rsidRPr="00C23136" w:rsidRDefault="00DC7AC9" w:rsidP="002C59ED">
      <w:pPr>
        <w:pStyle w:val="Heading2"/>
        <w:rPr>
          <w:rFonts w:eastAsia="Times New Roman"/>
        </w:rPr>
      </w:pPr>
      <w:r w:rsidRPr="00C23136">
        <w:rPr>
          <w:rFonts w:eastAsia="Times New Roman"/>
        </w:rPr>
        <w:lastRenderedPageBreak/>
        <w:t>Booklist</w:t>
      </w:r>
    </w:p>
    <w:p w14:paraId="3ABB77E7" w14:textId="77777777" w:rsidR="00DC7AC9" w:rsidRPr="00C23136" w:rsidRDefault="00DC7AC9" w:rsidP="00311CAE">
      <w:pPr>
        <w:spacing w:before="0" w:after="160" w:line="240" w:lineRule="auto"/>
        <w:rPr>
          <w:rFonts w:eastAsia="Calibri" w:cstheme="minorHAnsi"/>
        </w:rPr>
      </w:pPr>
      <w:r w:rsidRPr="00C23136">
        <w:rPr>
          <w:rFonts w:eastAsia="Calibri" w:cstheme="minorHAnsi"/>
        </w:rPr>
        <w:t xml:space="preserve">This book is an empowering resource for </w:t>
      </w:r>
      <w:proofErr w:type="gramStart"/>
      <w:r w:rsidRPr="00C23136">
        <w:rPr>
          <w:rFonts w:eastAsia="Calibri" w:cstheme="minorHAnsi"/>
        </w:rPr>
        <w:t>Foster</w:t>
      </w:r>
      <w:proofErr w:type="gramEnd"/>
      <w:r w:rsidRPr="00C23136">
        <w:rPr>
          <w:rFonts w:eastAsia="Calibri" w:cstheme="minorHAnsi"/>
        </w:rPr>
        <w:t xml:space="preserve"> carers and Adopters of Black and Mixed heritage children. Also, a learning and development tool for Social Workers and other professionals.</w:t>
      </w:r>
    </w:p>
    <w:p w14:paraId="44F3B5FB" w14:textId="77777777" w:rsidR="00DC7AC9" w:rsidRPr="00C23136" w:rsidRDefault="00000000" w:rsidP="00311CAE">
      <w:pPr>
        <w:spacing w:before="0" w:after="160" w:line="240" w:lineRule="auto"/>
        <w:rPr>
          <w:rFonts w:eastAsia="Calibri" w:cstheme="minorHAnsi"/>
          <w:color w:val="2F5496"/>
        </w:rPr>
      </w:pPr>
      <w:hyperlink r:id="rId217" w:history="1">
        <w:r w:rsidR="00DC7AC9" w:rsidRPr="00C23136">
          <w:rPr>
            <w:rFonts w:eastAsia="Calibri" w:cstheme="minorHAnsi"/>
            <w:color w:val="0000FF"/>
          </w:rPr>
          <w:t xml:space="preserve">Black Children in Care: Health, Hair and Skin: Amazon.co.uk: Lewis, Denise, </w:t>
        </w:r>
        <w:proofErr w:type="spellStart"/>
        <w:r w:rsidR="00DC7AC9" w:rsidRPr="00C23136">
          <w:rPr>
            <w:rFonts w:eastAsia="Calibri" w:cstheme="minorHAnsi"/>
            <w:color w:val="0000FF"/>
          </w:rPr>
          <w:t>Awolaja</w:t>
        </w:r>
        <w:proofErr w:type="spellEnd"/>
        <w:r w:rsidR="00DC7AC9" w:rsidRPr="00C23136">
          <w:rPr>
            <w:rFonts w:eastAsia="Calibri" w:cstheme="minorHAnsi"/>
            <w:color w:val="0000FF"/>
          </w:rPr>
          <w:t>, Flora: 9780957647107: Books</w:t>
        </w:r>
      </w:hyperlink>
    </w:p>
    <w:p w14:paraId="54992896" w14:textId="77777777" w:rsidR="00DC7AC9" w:rsidRPr="00165916" w:rsidRDefault="00000000">
      <w:pPr>
        <w:pStyle w:val="ListParagraph"/>
        <w:numPr>
          <w:ilvl w:val="0"/>
          <w:numId w:val="36"/>
        </w:numPr>
        <w:spacing w:before="0" w:after="160" w:line="240" w:lineRule="auto"/>
        <w:rPr>
          <w:rFonts w:eastAsia="Calibri" w:cstheme="minorHAnsi"/>
          <w:color w:val="2F5496"/>
        </w:rPr>
      </w:pPr>
      <w:hyperlink r:id="rId218" w:history="1">
        <w:r w:rsidR="00DC7AC9" w:rsidRPr="00165916">
          <w:rPr>
            <w:rFonts w:eastAsia="Calibri" w:cstheme="minorHAnsi"/>
            <w:color w:val="0000FF"/>
          </w:rPr>
          <w:t>https://siobhanmaclean.co.uk/publications/outlanders</w:t>
        </w:r>
      </w:hyperlink>
    </w:p>
    <w:p w14:paraId="12B6EA7F" w14:textId="77777777" w:rsidR="00DC7AC9" w:rsidRPr="00165916" w:rsidRDefault="00000000">
      <w:pPr>
        <w:pStyle w:val="ListParagraph"/>
        <w:numPr>
          <w:ilvl w:val="0"/>
          <w:numId w:val="36"/>
        </w:numPr>
        <w:spacing w:before="0" w:after="160" w:line="240" w:lineRule="auto"/>
        <w:rPr>
          <w:rFonts w:eastAsia="Times New Roman" w:cstheme="minorHAnsi"/>
          <w:iCs/>
          <w:color w:val="2F5496"/>
        </w:rPr>
      </w:pPr>
      <w:hyperlink r:id="rId219" w:history="1">
        <w:r w:rsidR="00DC7AC9" w:rsidRPr="00165916">
          <w:rPr>
            <w:rFonts w:eastAsia="Calibri" w:cstheme="minorHAnsi"/>
            <w:iCs/>
            <w:color w:val="0000FF"/>
          </w:rPr>
          <w:t>https://www.waterstones.com/book/raceless/georgina-lawton/9780751579383</w:t>
        </w:r>
      </w:hyperlink>
    </w:p>
    <w:p w14:paraId="0E4EC21D" w14:textId="77777777" w:rsidR="00DC7AC9" w:rsidRPr="00165916" w:rsidRDefault="00000000">
      <w:pPr>
        <w:pStyle w:val="ListParagraph"/>
        <w:numPr>
          <w:ilvl w:val="0"/>
          <w:numId w:val="36"/>
        </w:numPr>
        <w:spacing w:before="0" w:after="160" w:line="240" w:lineRule="auto"/>
        <w:rPr>
          <w:rFonts w:eastAsia="Times New Roman" w:cstheme="minorHAnsi"/>
          <w:iCs/>
          <w:color w:val="2F5496"/>
        </w:rPr>
      </w:pPr>
      <w:hyperlink r:id="rId220" w:history="1">
        <w:r w:rsidR="00DC7AC9" w:rsidRPr="00165916">
          <w:rPr>
            <w:rFonts w:eastAsia="Calibri" w:cstheme="minorHAnsi"/>
            <w:iCs/>
            <w:color w:val="0000FF"/>
          </w:rPr>
          <w:t>https://siobhanmaclean.co.uk/publications/developing-cultural-competence-in-social-and-health-care</w:t>
        </w:r>
      </w:hyperlink>
    </w:p>
    <w:p w14:paraId="7E7979F2" w14:textId="77777777" w:rsidR="00DC7AC9" w:rsidRPr="00165916" w:rsidRDefault="00000000">
      <w:pPr>
        <w:pStyle w:val="ListParagraph"/>
        <w:numPr>
          <w:ilvl w:val="0"/>
          <w:numId w:val="36"/>
        </w:numPr>
        <w:spacing w:before="0" w:after="160" w:line="240" w:lineRule="auto"/>
        <w:rPr>
          <w:rFonts w:eastAsia="Times New Roman" w:cstheme="minorHAnsi"/>
          <w:iCs/>
          <w:color w:val="2F5496"/>
        </w:rPr>
      </w:pPr>
      <w:hyperlink r:id="rId221" w:history="1">
        <w:r w:rsidR="00DC7AC9" w:rsidRPr="00165916">
          <w:rPr>
            <w:rFonts w:eastAsia="Calibri" w:cstheme="minorHAnsi"/>
            <w:iCs/>
            <w:color w:val="0000FF"/>
          </w:rPr>
          <w:t>https://www.amazon.co.uk/Cultural-Diversity-Child-Protection-Competence/dp/1352006200</w:t>
        </w:r>
      </w:hyperlink>
    </w:p>
    <w:p w14:paraId="15482796" w14:textId="592C7308" w:rsidR="00DC7AC9" w:rsidRPr="00165916" w:rsidRDefault="00000000">
      <w:pPr>
        <w:pStyle w:val="ListParagraph"/>
        <w:numPr>
          <w:ilvl w:val="0"/>
          <w:numId w:val="36"/>
        </w:numPr>
        <w:spacing w:before="0" w:after="160" w:line="240" w:lineRule="auto"/>
        <w:rPr>
          <w:rFonts w:eastAsia="Calibri" w:cstheme="minorHAnsi"/>
          <w:iCs/>
          <w:color w:val="993366"/>
        </w:rPr>
      </w:pPr>
      <w:hyperlink r:id="rId222" w:history="1">
        <w:r w:rsidR="00DC7AC9" w:rsidRPr="00165916">
          <w:rPr>
            <w:rFonts w:eastAsia="Calibri" w:cstheme="minorHAnsi"/>
            <w:iCs/>
            <w:color w:val="0000FF"/>
          </w:rPr>
          <w:t>https://vottraining.co.uk/order-book/ols/products/diversity-acrostic-poem-book1</w:t>
        </w:r>
      </w:hyperlink>
    </w:p>
    <w:p w14:paraId="1945D0FA" w14:textId="16914959" w:rsidR="00165916" w:rsidRDefault="00165916" w:rsidP="00165916">
      <w:pPr>
        <w:spacing w:before="0" w:after="160" w:line="240" w:lineRule="auto"/>
        <w:rPr>
          <w:rFonts w:eastAsia="Calibri" w:cstheme="minorHAnsi"/>
          <w:iCs/>
          <w:color w:val="993366"/>
        </w:rPr>
      </w:pPr>
      <w:r>
        <w:rPr>
          <w:rFonts w:eastAsia="Calibri" w:cstheme="minorHAnsi"/>
          <w:iCs/>
          <w:color w:val="993366"/>
        </w:rPr>
        <w:br w:type="page"/>
      </w:r>
    </w:p>
    <w:p w14:paraId="0C2363E9" w14:textId="77777777" w:rsidR="00DC7AC9" w:rsidRPr="00C23136" w:rsidRDefault="00DC7AC9" w:rsidP="002C59ED">
      <w:pPr>
        <w:pStyle w:val="Heading2"/>
        <w:rPr>
          <w:rFonts w:eastAsia="Times New Roman"/>
        </w:rPr>
      </w:pPr>
      <w:r w:rsidRPr="00C23136">
        <w:rPr>
          <w:rFonts w:eastAsia="Times New Roman"/>
        </w:rPr>
        <w:lastRenderedPageBreak/>
        <w:t>Community Care articles</w:t>
      </w:r>
    </w:p>
    <w:p w14:paraId="44BCA0E2" w14:textId="77777777" w:rsidR="00DC7AC9" w:rsidRPr="00255E4A" w:rsidRDefault="00000000" w:rsidP="00311CAE">
      <w:pPr>
        <w:spacing w:before="0" w:after="160" w:line="240" w:lineRule="auto"/>
        <w:rPr>
          <w:rFonts w:eastAsia="Times New Roman" w:cstheme="minorHAnsi"/>
          <w:iCs/>
          <w:color w:val="0000FF"/>
        </w:rPr>
      </w:pPr>
      <w:hyperlink r:id="rId223" w:history="1">
        <w:r w:rsidR="00DC7AC9" w:rsidRPr="00255E4A">
          <w:rPr>
            <w:rFonts w:eastAsia="Calibri" w:cstheme="minorHAnsi"/>
            <w:iCs/>
            <w:color w:val="0000FF"/>
          </w:rPr>
          <w:t>Black Lives Matter: social work must respond with action - not platitudes - Community Care</w:t>
        </w:r>
      </w:hyperlink>
    </w:p>
    <w:p w14:paraId="1374E3A2" w14:textId="77777777" w:rsidR="00DC7AC9" w:rsidRPr="00255E4A" w:rsidRDefault="00000000" w:rsidP="00311CAE">
      <w:pPr>
        <w:spacing w:before="0" w:after="160" w:line="240" w:lineRule="auto"/>
        <w:rPr>
          <w:rFonts w:eastAsia="Times New Roman" w:cstheme="minorHAnsi"/>
          <w:b/>
          <w:bCs/>
          <w:color w:val="0000FF"/>
        </w:rPr>
      </w:pPr>
      <w:hyperlink r:id="rId224" w:history="1">
        <w:r w:rsidR="00DC7AC9" w:rsidRPr="00255E4A">
          <w:rPr>
            <w:rFonts w:eastAsia="Calibri" w:cstheme="minorHAnsi"/>
            <w:iCs/>
            <w:color w:val="0000FF"/>
          </w:rPr>
          <w:t>If social work knowledge is still based on western values, can practice really be anti-oppressive? (communitycare.co.uk)</w:t>
        </w:r>
      </w:hyperlink>
    </w:p>
    <w:p w14:paraId="064D760D" w14:textId="77777777" w:rsidR="00DC7AC9" w:rsidRPr="00C23136" w:rsidRDefault="00DC7AC9" w:rsidP="002C59ED">
      <w:pPr>
        <w:pStyle w:val="Heading2"/>
        <w:rPr>
          <w:rFonts w:eastAsia="Times New Roman"/>
        </w:rPr>
      </w:pPr>
      <w:r w:rsidRPr="00C23136">
        <w:rPr>
          <w:rFonts w:eastAsia="Times New Roman"/>
        </w:rPr>
        <w:t>Guides for parents - Other resource</w:t>
      </w:r>
    </w:p>
    <w:p w14:paraId="64B68D0A" w14:textId="77777777" w:rsidR="00DC7AC9" w:rsidRPr="00165916" w:rsidRDefault="00000000">
      <w:pPr>
        <w:pStyle w:val="ListParagraph"/>
        <w:numPr>
          <w:ilvl w:val="0"/>
          <w:numId w:val="37"/>
        </w:numPr>
        <w:spacing w:before="0" w:after="160" w:line="240" w:lineRule="auto"/>
        <w:rPr>
          <w:rFonts w:eastAsia="Calibri" w:cstheme="minorHAnsi"/>
          <w:iCs/>
          <w:color w:val="2F5496"/>
        </w:rPr>
      </w:pPr>
      <w:hyperlink r:id="rId225" w:history="1">
        <w:r w:rsidR="00DC7AC9" w:rsidRPr="00165916">
          <w:rPr>
            <w:rFonts w:eastAsia="Calibri" w:cstheme="minorHAnsi"/>
            <w:iCs/>
            <w:color w:val="0000FF"/>
          </w:rPr>
          <w:t>A Parent's Guide to Black Lives Matter (yoopies.co.uk)</w:t>
        </w:r>
      </w:hyperlink>
    </w:p>
    <w:p w14:paraId="4A4D9AF0" w14:textId="77777777" w:rsidR="00DC7AC9" w:rsidRPr="00165916" w:rsidRDefault="00000000">
      <w:pPr>
        <w:pStyle w:val="ListParagraph"/>
        <w:numPr>
          <w:ilvl w:val="0"/>
          <w:numId w:val="37"/>
        </w:numPr>
        <w:spacing w:before="0" w:after="160" w:line="240" w:lineRule="auto"/>
        <w:rPr>
          <w:rFonts w:eastAsia="Times New Roman" w:cstheme="minorHAnsi"/>
          <w:bCs/>
          <w:iCs/>
          <w:color w:val="2F5496"/>
        </w:rPr>
      </w:pPr>
      <w:hyperlink r:id="rId226" w:history="1">
        <w:r w:rsidR="00DC7AC9" w:rsidRPr="00165916">
          <w:rPr>
            <w:rFonts w:eastAsia="Calibri" w:cstheme="minorHAnsi"/>
            <w:iCs/>
            <w:color w:val="0000FF"/>
          </w:rPr>
          <w:t>White privilege - a guide for parents | Barnardo's (barnardos.org.uk)</w:t>
        </w:r>
      </w:hyperlink>
    </w:p>
    <w:p w14:paraId="443BA086" w14:textId="77777777" w:rsidR="00DC7AC9" w:rsidRPr="00C23136" w:rsidRDefault="00DC7AC9" w:rsidP="002C59ED">
      <w:pPr>
        <w:pStyle w:val="Heading2"/>
        <w:rPr>
          <w:rFonts w:eastAsia="Calibri"/>
        </w:rPr>
      </w:pPr>
      <w:r w:rsidRPr="00C23136">
        <w:rPr>
          <w:rFonts w:eastAsia="Calibri"/>
        </w:rPr>
        <w:t>Sexual Orientation (including people who might identify as ACE) and, anti-homophobic, anti-</w:t>
      </w:r>
      <w:proofErr w:type="spellStart"/>
      <w:r w:rsidRPr="00C23136">
        <w:rPr>
          <w:rFonts w:eastAsia="Calibri"/>
        </w:rPr>
        <w:t>biphobic</w:t>
      </w:r>
      <w:proofErr w:type="spellEnd"/>
      <w:r w:rsidRPr="00C23136">
        <w:rPr>
          <w:rFonts w:eastAsia="Calibri"/>
        </w:rPr>
        <w:t xml:space="preserve"> and other related anti-discriminatory approaches </w:t>
      </w:r>
    </w:p>
    <w:p w14:paraId="3E8A06E0"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Cs/>
        </w:rPr>
        <w:t xml:space="preserve">Allyship around sexual orientation involves promoting anti-homophobic, anti- </w:t>
      </w:r>
      <w:proofErr w:type="spellStart"/>
      <w:r w:rsidRPr="00C23136">
        <w:rPr>
          <w:rFonts w:eastAsia="Calibri" w:cstheme="minorHAnsi"/>
          <w:bCs/>
        </w:rPr>
        <w:t>biphobic</w:t>
      </w:r>
      <w:proofErr w:type="spellEnd"/>
      <w:r w:rsidRPr="00C23136">
        <w:rPr>
          <w:rFonts w:eastAsia="Calibri" w:cstheme="minorHAnsi"/>
          <w:bCs/>
        </w:rPr>
        <w:t xml:space="preserve"> and anti-discriminatory (to broader sexual orientation / sexuality </w:t>
      </w:r>
      <w:proofErr w:type="gramStart"/>
      <w:r w:rsidRPr="00C23136">
        <w:rPr>
          <w:rFonts w:eastAsia="Calibri" w:cstheme="minorHAnsi"/>
          <w:bCs/>
        </w:rPr>
        <w:t>e.g.</w:t>
      </w:r>
      <w:proofErr w:type="gramEnd"/>
      <w:r w:rsidRPr="00C23136">
        <w:rPr>
          <w:rFonts w:eastAsia="Calibri" w:cstheme="minorHAnsi"/>
          <w:bCs/>
        </w:rPr>
        <w:t xml:space="preserve"> ace) practice.</w:t>
      </w:r>
    </w:p>
    <w:p w14:paraId="5036A32E"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Cs/>
        </w:rPr>
        <w:t xml:space="preserve">Being anti-homophobic and anti-bi-phobic is an active (and anti-oppressive) practice involving a conscious effort to work against homophobia, bi-phobia and other sexual orientation related discrimination. It is a practice promoting sexual orientation equality, dignity and respect for all.  </w:t>
      </w:r>
    </w:p>
    <w:p w14:paraId="5B1EF373"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Cs/>
        </w:rPr>
        <w:t>To support understanding of how homophobia, biphobia and other sexual orientation</w:t>
      </w:r>
      <w:r w:rsidRPr="00C23136">
        <w:rPr>
          <w:rFonts w:eastAsia="Calibri" w:cstheme="minorHAnsi"/>
          <w:b/>
          <w:bCs/>
        </w:rPr>
        <w:t xml:space="preserve"> </w:t>
      </w:r>
      <w:r w:rsidRPr="00C23136">
        <w:rPr>
          <w:rFonts w:eastAsia="Calibri" w:cstheme="minorHAnsi"/>
          <w:bCs/>
        </w:rPr>
        <w:t xml:space="preserve">related discrimination can manifest (so we can be </w:t>
      </w:r>
      <w:r w:rsidRPr="00C23136">
        <w:rPr>
          <w:rFonts w:eastAsia="Calibri" w:cstheme="minorHAnsi"/>
          <w:b/>
          <w:bCs/>
        </w:rPr>
        <w:t>anti-homophobic</w:t>
      </w:r>
      <w:r w:rsidRPr="00C23136">
        <w:rPr>
          <w:rFonts w:eastAsia="Calibri" w:cstheme="minorHAnsi"/>
          <w:bCs/>
          <w:color w:val="4472C4"/>
        </w:rPr>
        <w:t xml:space="preserve">, </w:t>
      </w:r>
      <w:r w:rsidRPr="00C23136">
        <w:rPr>
          <w:rFonts w:eastAsia="Calibri" w:cstheme="minorHAnsi"/>
          <w:b/>
          <w:bCs/>
        </w:rPr>
        <w:t>anti-</w:t>
      </w:r>
      <w:proofErr w:type="spellStart"/>
      <w:r w:rsidRPr="00C23136">
        <w:rPr>
          <w:rFonts w:eastAsia="Calibri" w:cstheme="minorHAnsi"/>
          <w:b/>
          <w:bCs/>
        </w:rPr>
        <w:t>biphobic</w:t>
      </w:r>
      <w:proofErr w:type="spellEnd"/>
      <w:r w:rsidRPr="00C23136">
        <w:rPr>
          <w:rFonts w:eastAsia="Calibri" w:cstheme="minorHAnsi"/>
          <w:b/>
          <w:bCs/>
        </w:rPr>
        <w:t xml:space="preserve"> </w:t>
      </w:r>
      <w:r w:rsidRPr="00C23136">
        <w:rPr>
          <w:rFonts w:eastAsia="Calibri" w:cstheme="minorHAnsi"/>
          <w:bCs/>
        </w:rPr>
        <w:t xml:space="preserve">and </w:t>
      </w:r>
      <w:r w:rsidRPr="00C23136">
        <w:rPr>
          <w:rFonts w:eastAsia="Calibri" w:cstheme="minorHAnsi"/>
          <w:b/>
          <w:bCs/>
        </w:rPr>
        <w:t xml:space="preserve">anti-discriminatory </w:t>
      </w:r>
      <w:r w:rsidRPr="00C23136">
        <w:rPr>
          <w:rFonts w:eastAsia="Calibri" w:cstheme="minorHAnsi"/>
          <w:bCs/>
        </w:rPr>
        <w:t xml:space="preserve">in our allyship,) definitions and information about </w:t>
      </w:r>
      <w:r w:rsidRPr="00C23136">
        <w:rPr>
          <w:rFonts w:eastAsia="Calibri" w:cstheme="minorHAnsi"/>
          <w:b/>
          <w:bCs/>
        </w:rPr>
        <w:t xml:space="preserve">biphobia </w:t>
      </w:r>
      <w:r w:rsidRPr="00C23136">
        <w:rPr>
          <w:rFonts w:eastAsia="Calibri" w:cstheme="minorHAnsi"/>
          <w:bCs/>
        </w:rPr>
        <w:t>and</w:t>
      </w:r>
      <w:r w:rsidRPr="00C23136">
        <w:rPr>
          <w:rFonts w:eastAsia="Calibri" w:cstheme="minorHAnsi"/>
          <w:b/>
          <w:bCs/>
        </w:rPr>
        <w:t xml:space="preserve"> homophobia</w:t>
      </w:r>
      <w:r w:rsidRPr="00C23136">
        <w:rPr>
          <w:rFonts w:eastAsia="Calibri" w:cstheme="minorHAnsi"/>
          <w:bCs/>
        </w:rPr>
        <w:t xml:space="preserve"> are provide below.</w:t>
      </w:r>
    </w:p>
    <w:p w14:paraId="4D6E7784"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 xml:space="preserve">Biphobia </w:t>
      </w:r>
      <w:r w:rsidRPr="00C23136">
        <w:rPr>
          <w:rFonts w:eastAsia="Calibri" w:cstheme="minorHAnsi"/>
          <w:bCs/>
        </w:rPr>
        <w:t xml:space="preserve">The fear or dislike of someone who identifies as bi based on prejudice or negative attitudes, beliefs or views about bi / bisexual people. </w:t>
      </w:r>
    </w:p>
    <w:p w14:paraId="21EBDCA5" w14:textId="77777777" w:rsidR="00DC7AC9" w:rsidRPr="00C23136" w:rsidRDefault="00DC7AC9" w:rsidP="00311CAE">
      <w:pPr>
        <w:tabs>
          <w:tab w:val="left" w:pos="3900"/>
        </w:tabs>
        <w:spacing w:before="0" w:after="160" w:line="240" w:lineRule="auto"/>
        <w:rPr>
          <w:rFonts w:eastAsia="Times New Roman" w:cstheme="minorHAnsi"/>
          <w:b/>
          <w:bCs/>
          <w:color w:val="000000"/>
          <w:lang w:eastAsia="en-GB"/>
        </w:rPr>
      </w:pPr>
      <w:r w:rsidRPr="00C23136">
        <w:rPr>
          <w:rFonts w:eastAsia="Calibri" w:cstheme="minorHAnsi"/>
          <w:b/>
          <w:bCs/>
        </w:rPr>
        <w:t xml:space="preserve">Note Bi is an umbrella term </w:t>
      </w:r>
      <w:r w:rsidRPr="00C23136">
        <w:rPr>
          <w:rFonts w:eastAsia="Calibri" w:cstheme="minorHAnsi"/>
          <w:bCs/>
        </w:rPr>
        <w:t>used to describe a romantic and /or sexual orientation towards more than one gender.</w:t>
      </w:r>
      <w:r w:rsidRPr="00C23136">
        <w:rPr>
          <w:rFonts w:eastAsia="Times New Roman" w:cstheme="minorHAnsi"/>
          <w:b/>
          <w:bCs/>
          <w:color w:val="000000"/>
          <w:lang w:eastAsia="en-GB"/>
        </w:rPr>
        <w:t>​</w:t>
      </w:r>
    </w:p>
    <w:p w14:paraId="707C69AD" w14:textId="77777777" w:rsidR="00DC7AC9" w:rsidRPr="00C23136" w:rsidRDefault="00DC7AC9" w:rsidP="00311CAE">
      <w:pPr>
        <w:tabs>
          <w:tab w:val="left" w:pos="3900"/>
        </w:tabs>
        <w:spacing w:before="0" w:after="160" w:line="240" w:lineRule="auto"/>
        <w:rPr>
          <w:rFonts w:eastAsia="Times New Roman" w:cstheme="minorHAnsi"/>
          <w:bCs/>
          <w:color w:val="000000"/>
          <w:lang w:eastAsia="en-GB"/>
        </w:rPr>
      </w:pPr>
      <w:r w:rsidRPr="00C23136">
        <w:rPr>
          <w:rFonts w:eastAsia="Times New Roman" w:cstheme="minorHAnsi"/>
          <w:b/>
          <w:bCs/>
          <w:color w:val="000000"/>
          <w:lang w:eastAsia="en-GB"/>
        </w:rPr>
        <w:t xml:space="preserve">Homophobia </w:t>
      </w:r>
      <w:r w:rsidRPr="00C23136">
        <w:rPr>
          <w:rFonts w:eastAsia="Times New Roman" w:cstheme="minorHAnsi"/>
          <w:bCs/>
          <w:color w:val="000000"/>
          <w:lang w:eastAsia="en-GB"/>
        </w:rPr>
        <w:t xml:space="preserve">The fear or dislike of someone, based on prejudice or negative attitudes, beliefs or views </w:t>
      </w:r>
      <w:r w:rsidRPr="00C23136">
        <w:rPr>
          <w:rFonts w:eastAsia="Times New Roman" w:cstheme="minorHAnsi"/>
          <w:bCs/>
          <w:lang w:eastAsia="en-GB"/>
        </w:rPr>
        <w:t>about lesbian, gay or bi people</w:t>
      </w:r>
      <w:r w:rsidRPr="00C23136">
        <w:rPr>
          <w:rFonts w:eastAsia="Times New Roman" w:cstheme="minorHAnsi"/>
          <w:b/>
          <w:bCs/>
          <w:color w:val="4472C4"/>
          <w:lang w:eastAsia="en-GB"/>
        </w:rPr>
        <w:t>.</w:t>
      </w:r>
    </w:p>
    <w:p w14:paraId="6FEEF37A" w14:textId="77777777" w:rsidR="00DC7AC9" w:rsidRPr="00C23136" w:rsidRDefault="00DC7AC9" w:rsidP="002C59ED">
      <w:pPr>
        <w:pStyle w:val="Heading2"/>
        <w:rPr>
          <w:rFonts w:eastAsia="Calibri"/>
          <w:color w:val="000000"/>
          <w:spacing w:val="2"/>
          <w:shd w:val="clear" w:color="auto" w:fill="FFFFFF"/>
        </w:rPr>
      </w:pPr>
      <w:r w:rsidRPr="00C23136">
        <w:rPr>
          <w:rFonts w:eastAsia="Calibri"/>
        </w:rPr>
        <w:t>Example of the ways in which homophobia can manifest:</w:t>
      </w:r>
      <w:r w:rsidRPr="00C23136">
        <w:rPr>
          <w:rFonts w:eastAsia="Calibri"/>
          <w:color w:val="000000"/>
          <w:spacing w:val="2"/>
          <w:shd w:val="clear" w:color="auto" w:fill="FFFFFF"/>
        </w:rPr>
        <w:t xml:space="preserve"> </w:t>
      </w:r>
    </w:p>
    <w:p w14:paraId="3CFF833C" w14:textId="77777777" w:rsidR="00DC7AC9" w:rsidRPr="00C23136" w:rsidRDefault="00DC7AC9" w:rsidP="00311CAE">
      <w:pPr>
        <w:tabs>
          <w:tab w:val="left" w:pos="3900"/>
        </w:tabs>
        <w:spacing w:before="0" w:after="160" w:line="240" w:lineRule="auto"/>
        <w:rPr>
          <w:rFonts w:eastAsia="Calibri" w:cstheme="minorHAnsi"/>
          <w:color w:val="000000"/>
          <w:spacing w:val="2"/>
          <w:shd w:val="clear" w:color="auto" w:fill="FFFFFF"/>
        </w:rPr>
      </w:pPr>
      <w:r w:rsidRPr="00C23136">
        <w:rPr>
          <w:rFonts w:eastAsia="Calibri" w:cstheme="minorHAnsi"/>
          <w:color w:val="000000"/>
          <w:spacing w:val="2"/>
          <w:shd w:val="clear" w:color="auto" w:fill="FFFFFF"/>
        </w:rPr>
        <w:t>Believing that it is just a phase or that a lesbian or gay or bi person hasn’t made their mind up yet</w:t>
      </w:r>
    </w:p>
    <w:p w14:paraId="315A6EA3" w14:textId="77777777" w:rsidR="00DC7AC9" w:rsidRPr="00C23136" w:rsidRDefault="00DC7AC9" w:rsidP="00311CAE">
      <w:pPr>
        <w:tabs>
          <w:tab w:val="left" w:pos="3900"/>
        </w:tabs>
        <w:spacing w:before="0" w:after="160" w:line="240" w:lineRule="auto"/>
        <w:rPr>
          <w:rFonts w:eastAsia="Calibri" w:cstheme="minorHAnsi"/>
          <w:color w:val="000000"/>
          <w:spacing w:val="2"/>
          <w:shd w:val="clear" w:color="auto" w:fill="FFFFFF"/>
        </w:rPr>
      </w:pPr>
      <w:r w:rsidRPr="00C23136">
        <w:rPr>
          <w:rFonts w:eastAsia="Calibri" w:cstheme="minorHAnsi"/>
          <w:color w:val="000000"/>
          <w:spacing w:val="2"/>
          <w:shd w:val="clear" w:color="auto" w:fill="FFFFFF"/>
        </w:rPr>
        <w:t xml:space="preserve">Denying the </w:t>
      </w:r>
      <w:proofErr w:type="gramStart"/>
      <w:r w:rsidRPr="00C23136">
        <w:rPr>
          <w:rFonts w:eastAsia="Calibri" w:cstheme="minorHAnsi"/>
          <w:color w:val="000000"/>
          <w:spacing w:val="2"/>
          <w:shd w:val="clear" w:color="auto" w:fill="FFFFFF"/>
        </w:rPr>
        <w:t>identity</w:t>
      </w:r>
      <w:proofErr w:type="gramEnd"/>
      <w:r w:rsidRPr="00C23136">
        <w:rPr>
          <w:rFonts w:eastAsia="Calibri" w:cstheme="minorHAnsi"/>
          <w:color w:val="000000"/>
          <w:spacing w:val="2"/>
          <w:shd w:val="clear" w:color="auto" w:fill="FFFFFF"/>
        </w:rPr>
        <w:t xml:space="preserve"> a person has identifying as a lesbian, gay or bi person</w:t>
      </w:r>
    </w:p>
    <w:p w14:paraId="755334E2" w14:textId="77777777" w:rsidR="00DC7AC9" w:rsidRPr="00C23136" w:rsidRDefault="00DC7AC9" w:rsidP="00311CAE">
      <w:pPr>
        <w:tabs>
          <w:tab w:val="left" w:pos="3900"/>
        </w:tabs>
        <w:spacing w:before="0" w:after="160" w:line="240" w:lineRule="auto"/>
        <w:rPr>
          <w:rFonts w:eastAsia="Calibri" w:cstheme="minorHAnsi"/>
          <w:color w:val="000000"/>
          <w:spacing w:val="2"/>
          <w:shd w:val="clear" w:color="auto" w:fill="FFFFFF"/>
        </w:rPr>
      </w:pPr>
      <w:r w:rsidRPr="00C23136">
        <w:rPr>
          <w:rFonts w:eastAsia="Calibri" w:cstheme="minorHAnsi"/>
          <w:color w:val="000000"/>
          <w:spacing w:val="2"/>
          <w:shd w:val="clear" w:color="auto" w:fill="FFFFFF"/>
        </w:rPr>
        <w:t>Harassing a person, name calling, bullying or ‘banter’ directed at them because they identify as lesbian, gay or bi.</w:t>
      </w:r>
    </w:p>
    <w:p w14:paraId="1420C1DB" w14:textId="77777777" w:rsidR="00DC7AC9" w:rsidRPr="00C23136" w:rsidRDefault="00DC7AC9" w:rsidP="00311CAE">
      <w:pPr>
        <w:tabs>
          <w:tab w:val="left" w:pos="3900"/>
        </w:tabs>
        <w:spacing w:before="0" w:after="160" w:line="240" w:lineRule="auto"/>
        <w:rPr>
          <w:rFonts w:eastAsia="Calibri" w:cstheme="minorHAnsi"/>
          <w:color w:val="000000"/>
          <w:spacing w:val="2"/>
          <w:shd w:val="clear" w:color="auto" w:fill="FFFFFF"/>
        </w:rPr>
      </w:pPr>
      <w:r w:rsidRPr="00C23136">
        <w:rPr>
          <w:rFonts w:eastAsia="Calibri" w:cstheme="minorHAnsi"/>
          <w:color w:val="000000"/>
          <w:spacing w:val="2"/>
          <w:shd w:val="clear" w:color="auto" w:fill="FFFFFF"/>
        </w:rPr>
        <w:t xml:space="preserve">Harassing a person, name calling, bullying or ‘banter’ directed at a person because they are perceived to be lesbian, gay or bi. </w:t>
      </w:r>
    </w:p>
    <w:p w14:paraId="47B9BCDC" w14:textId="77777777" w:rsidR="00DC7AC9" w:rsidRPr="00C23136" w:rsidRDefault="00DC7AC9" w:rsidP="00311CAE">
      <w:pPr>
        <w:tabs>
          <w:tab w:val="left" w:pos="3900"/>
        </w:tabs>
        <w:spacing w:before="0" w:after="160" w:line="240" w:lineRule="auto"/>
        <w:rPr>
          <w:rFonts w:eastAsia="Calibri" w:cstheme="minorHAnsi"/>
          <w:spacing w:val="2"/>
          <w:shd w:val="clear" w:color="auto" w:fill="FFFFFF"/>
        </w:rPr>
      </w:pPr>
      <w:r w:rsidRPr="00C23136">
        <w:rPr>
          <w:rFonts w:eastAsia="Calibri" w:cstheme="minorHAnsi"/>
          <w:spacing w:val="2"/>
          <w:shd w:val="clear" w:color="auto" w:fill="FFFFFF"/>
        </w:rPr>
        <w:t>Microaggressions targeted at a person because they are or are perceived to be bi or talking about a person being lesbian, gay or a bi in a derogatory way.</w:t>
      </w:r>
    </w:p>
    <w:p w14:paraId="3B8F16A5" w14:textId="0FAA41FA" w:rsidR="00DC7AC9" w:rsidRDefault="00DC7AC9" w:rsidP="00311CAE">
      <w:pPr>
        <w:tabs>
          <w:tab w:val="left" w:pos="3900"/>
        </w:tabs>
        <w:spacing w:before="0" w:after="160" w:line="240" w:lineRule="auto"/>
        <w:rPr>
          <w:rFonts w:eastAsia="Calibri" w:cstheme="minorHAnsi"/>
          <w:color w:val="0000FF"/>
        </w:rPr>
      </w:pPr>
      <w:r w:rsidRPr="00C23136">
        <w:rPr>
          <w:rFonts w:eastAsia="Calibri" w:cstheme="minorHAnsi"/>
          <w:color w:val="000000"/>
          <w:spacing w:val="2"/>
          <w:shd w:val="clear" w:color="auto" w:fill="FFFFFF"/>
        </w:rPr>
        <w:t xml:space="preserve">Internally – Internalised homophobia </w:t>
      </w:r>
      <w:hyperlink r:id="rId227" w:history="1">
        <w:r w:rsidRPr="00C23136">
          <w:rPr>
            <w:rFonts w:eastAsia="Calibri" w:cstheme="minorHAnsi"/>
            <w:color w:val="0000FF"/>
          </w:rPr>
          <w:t>Internalised Homophobia - Rainbow Project (rainbow-project.org)</w:t>
        </w:r>
      </w:hyperlink>
    </w:p>
    <w:p w14:paraId="11B1DB88" w14:textId="7684D206" w:rsidR="00617558" w:rsidRDefault="00617558" w:rsidP="00311CAE">
      <w:pPr>
        <w:tabs>
          <w:tab w:val="left" w:pos="3900"/>
        </w:tabs>
        <w:spacing w:before="0" w:after="160" w:line="240" w:lineRule="auto"/>
        <w:rPr>
          <w:rFonts w:eastAsia="Calibri" w:cstheme="minorHAnsi"/>
          <w:color w:val="0000FF"/>
        </w:rPr>
      </w:pPr>
      <w:r>
        <w:rPr>
          <w:rFonts w:eastAsia="Calibri" w:cstheme="minorHAnsi"/>
          <w:color w:val="0000FF"/>
        </w:rPr>
        <w:br w:type="page"/>
      </w:r>
    </w:p>
    <w:p w14:paraId="7B647FCB" w14:textId="77777777" w:rsidR="00DC7AC9" w:rsidRPr="00C23136" w:rsidRDefault="00DC7AC9" w:rsidP="002C59ED">
      <w:pPr>
        <w:pStyle w:val="Heading2"/>
        <w:rPr>
          <w:rFonts w:eastAsia="Calibri"/>
          <w:color w:val="000000"/>
          <w:spacing w:val="2"/>
          <w:shd w:val="clear" w:color="auto" w:fill="FFFFFF"/>
        </w:rPr>
      </w:pPr>
      <w:r w:rsidRPr="00C23136">
        <w:rPr>
          <w:rFonts w:eastAsia="Calibri"/>
        </w:rPr>
        <w:lastRenderedPageBreak/>
        <w:t xml:space="preserve">Additional example of the ways in which </w:t>
      </w:r>
      <w:proofErr w:type="gramStart"/>
      <w:r w:rsidRPr="00C23136">
        <w:rPr>
          <w:rFonts w:eastAsia="Calibri"/>
        </w:rPr>
        <w:t>bi-phobia</w:t>
      </w:r>
      <w:proofErr w:type="gramEnd"/>
      <w:r w:rsidRPr="00C23136">
        <w:rPr>
          <w:rFonts w:eastAsia="Calibri"/>
        </w:rPr>
        <w:t xml:space="preserve"> can manifest</w:t>
      </w:r>
      <w:r w:rsidRPr="00C23136">
        <w:rPr>
          <w:rFonts w:eastAsia="Calibri"/>
          <w:color w:val="000000"/>
          <w:spacing w:val="2"/>
          <w:shd w:val="clear" w:color="auto" w:fill="FFFFFF"/>
        </w:rPr>
        <w:t>:</w:t>
      </w:r>
    </w:p>
    <w:p w14:paraId="5987965D" w14:textId="77777777" w:rsidR="00DC7AC9" w:rsidRPr="00C23136" w:rsidRDefault="00DC7AC9" w:rsidP="00311CAE">
      <w:pPr>
        <w:tabs>
          <w:tab w:val="left" w:pos="3900"/>
        </w:tabs>
        <w:spacing w:before="0" w:after="160" w:line="240" w:lineRule="auto"/>
        <w:rPr>
          <w:rFonts w:eastAsia="Calibri" w:cstheme="minorHAnsi"/>
          <w:color w:val="000000"/>
          <w:spacing w:val="2"/>
          <w:shd w:val="clear" w:color="auto" w:fill="FFFFFF"/>
        </w:rPr>
      </w:pPr>
      <w:r w:rsidRPr="00C23136">
        <w:rPr>
          <w:rFonts w:eastAsia="Calibri" w:cstheme="minorHAnsi"/>
          <w:color w:val="000000"/>
          <w:spacing w:val="2"/>
          <w:shd w:val="clear" w:color="auto" w:fill="FFFFFF"/>
        </w:rPr>
        <w:t>Assuming a person is gay, lesbian or heterosexual based on their current relationship</w:t>
      </w:r>
    </w:p>
    <w:p w14:paraId="41A0654C" w14:textId="77777777" w:rsidR="00DC7AC9" w:rsidRPr="00C23136" w:rsidRDefault="00DC7AC9" w:rsidP="00311CAE">
      <w:pPr>
        <w:tabs>
          <w:tab w:val="left" w:pos="3900"/>
        </w:tabs>
        <w:spacing w:before="0" w:after="160" w:line="240" w:lineRule="auto"/>
        <w:rPr>
          <w:rFonts w:eastAsia="Calibri" w:cstheme="minorHAnsi"/>
          <w:color w:val="000000"/>
          <w:spacing w:val="2"/>
          <w:shd w:val="clear" w:color="auto" w:fill="FFFFFF"/>
        </w:rPr>
      </w:pPr>
      <w:r w:rsidRPr="00C23136">
        <w:rPr>
          <w:rFonts w:eastAsia="Calibri" w:cstheme="minorHAnsi"/>
          <w:color w:val="000000"/>
          <w:spacing w:val="2"/>
          <w:shd w:val="clear" w:color="auto" w:fill="FFFFFF"/>
        </w:rPr>
        <w:t xml:space="preserve">Note also the term </w:t>
      </w:r>
      <w:hyperlink r:id="rId228" w:anchor=":~:text=Bisexual%20erasure%20or%20bisexual%20invisibility%20is%20a%20pervasive,that%20one%20or%20both%20women%20identifies%20as%20bi." w:history="1">
        <w:r w:rsidRPr="0099609B">
          <w:rPr>
            <w:rFonts w:eastAsia="Calibri" w:cstheme="minorHAnsi"/>
            <w:color w:val="0000FF"/>
            <w:spacing w:val="2"/>
            <w:shd w:val="clear" w:color="auto" w:fill="FFFFFF"/>
          </w:rPr>
          <w:t>Bi erasure</w:t>
        </w:r>
      </w:hyperlink>
      <w:r w:rsidRPr="00C23136">
        <w:rPr>
          <w:rFonts w:eastAsia="Calibri" w:cstheme="minorHAnsi"/>
          <w:color w:val="000000"/>
          <w:spacing w:val="2"/>
          <w:shd w:val="clear" w:color="auto" w:fill="FFFFFF"/>
        </w:rPr>
        <w:t xml:space="preserve"> is used to describe when existence or legitimacy of being bisexual (either in general or in regard to an individual) is questioned or denied outright.</w:t>
      </w:r>
    </w:p>
    <w:p w14:paraId="415AE396" w14:textId="77777777" w:rsidR="00DC7AC9" w:rsidRPr="00C23136" w:rsidRDefault="00000000" w:rsidP="00311CAE">
      <w:pPr>
        <w:spacing w:before="0" w:after="160" w:line="240" w:lineRule="auto"/>
        <w:rPr>
          <w:rFonts w:eastAsia="Calibri" w:cstheme="minorHAnsi"/>
        </w:rPr>
      </w:pPr>
      <w:hyperlink r:id="rId229" w:history="1">
        <w:r w:rsidR="00DC7AC9" w:rsidRPr="00C23136">
          <w:rPr>
            <w:rFonts w:eastAsia="Calibri" w:cstheme="minorHAnsi"/>
            <w:color w:val="0000FF"/>
          </w:rPr>
          <w:t xml:space="preserve">The </w:t>
        </w:r>
        <w:proofErr w:type="spellStart"/>
        <w:r w:rsidR="00DC7AC9" w:rsidRPr="00C23136">
          <w:rPr>
            <w:rFonts w:eastAsia="Calibri" w:cstheme="minorHAnsi"/>
            <w:color w:val="0000FF"/>
          </w:rPr>
          <w:t>BisexualityReport</w:t>
        </w:r>
        <w:proofErr w:type="spellEnd"/>
        <w:r w:rsidR="00DC7AC9" w:rsidRPr="00C23136">
          <w:rPr>
            <w:rFonts w:eastAsia="Calibri" w:cstheme="minorHAnsi"/>
            <w:color w:val="0000FF"/>
          </w:rPr>
          <w:t xml:space="preserve"> Feb.2012_0.pdf (open.ac.uk)</w:t>
        </w:r>
      </w:hyperlink>
    </w:p>
    <w:p w14:paraId="56D9B633" w14:textId="77777777" w:rsidR="00DC7AC9" w:rsidRPr="0099609B" w:rsidRDefault="00DC7AC9" w:rsidP="00311CAE">
      <w:pPr>
        <w:tabs>
          <w:tab w:val="left" w:pos="3900"/>
        </w:tabs>
        <w:spacing w:before="0" w:after="160" w:line="240" w:lineRule="auto"/>
        <w:rPr>
          <w:rFonts w:eastAsia="Calibri" w:cstheme="minorHAnsi"/>
        </w:rPr>
      </w:pPr>
      <w:r w:rsidRPr="00C23136">
        <w:rPr>
          <w:rFonts w:eastAsia="Calibri" w:cstheme="minorHAnsi"/>
          <w:bCs/>
        </w:rPr>
        <w:t>Further, this article will help with understanding the microaggressions LGBTQIA+ people experience</w:t>
      </w:r>
      <w:r w:rsidRPr="00C23136">
        <w:rPr>
          <w:rFonts w:eastAsia="Calibri" w:cstheme="minorHAnsi"/>
          <w:b/>
          <w:bCs/>
        </w:rPr>
        <w:t xml:space="preserve"> </w:t>
      </w:r>
      <w:hyperlink r:id="rId230" w:history="1">
        <w:r w:rsidRPr="0099609B">
          <w:rPr>
            <w:rFonts w:eastAsia="Calibri" w:cstheme="minorHAnsi"/>
            <w:color w:val="0000FF"/>
          </w:rPr>
          <w:t>14 example of microaggressions LGBTQIA+ people deal with all the time</w:t>
        </w:r>
      </w:hyperlink>
    </w:p>
    <w:p w14:paraId="792FB204" w14:textId="77777777" w:rsidR="00DC7AC9" w:rsidRPr="00C23136" w:rsidRDefault="00DC7AC9" w:rsidP="00AB4749">
      <w:pPr>
        <w:pStyle w:val="Heading3"/>
        <w:rPr>
          <w:shd w:val="clear" w:color="auto" w:fill="FFFFFF"/>
        </w:rPr>
      </w:pPr>
      <w:r w:rsidRPr="00C23136">
        <w:rPr>
          <w:shd w:val="clear" w:color="auto" w:fill="FFFFFF"/>
        </w:rPr>
        <w:t xml:space="preserve">Asexuality / ace  </w:t>
      </w:r>
    </w:p>
    <w:p w14:paraId="35CD4E72"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Cs/>
        </w:rPr>
        <w:t xml:space="preserve">It is estimated 1% of the population are </w:t>
      </w:r>
      <w:r w:rsidRPr="00C23136">
        <w:rPr>
          <w:rFonts w:eastAsia="Calibri" w:cstheme="minorHAnsi"/>
          <w:b/>
          <w:bCs/>
        </w:rPr>
        <w:t xml:space="preserve">asexual </w:t>
      </w:r>
      <w:r w:rsidRPr="00C23136">
        <w:rPr>
          <w:rFonts w:eastAsia="Calibri" w:cstheme="minorHAnsi"/>
          <w:bCs/>
        </w:rPr>
        <w:t xml:space="preserve">(Source </w:t>
      </w:r>
      <w:hyperlink r:id="rId231" w:history="1">
        <w:r w:rsidRPr="0099609B">
          <w:rPr>
            <w:rFonts w:eastAsia="Calibri" w:cstheme="minorHAnsi"/>
            <w:color w:val="0000FF"/>
          </w:rPr>
          <w:t>David Jay</w:t>
        </w:r>
      </w:hyperlink>
      <w:r w:rsidRPr="00C23136">
        <w:rPr>
          <w:rFonts w:eastAsia="Calibri" w:cstheme="minorHAnsi"/>
          <w:bCs/>
        </w:rPr>
        <w:t>)</w:t>
      </w:r>
    </w:p>
    <w:p w14:paraId="20474328" w14:textId="77777777" w:rsidR="00DC7AC9" w:rsidRPr="00C23136" w:rsidRDefault="00DC7AC9" w:rsidP="00311CAE">
      <w:pPr>
        <w:tabs>
          <w:tab w:val="left" w:pos="3900"/>
        </w:tabs>
        <w:spacing w:before="0" w:after="160" w:line="240" w:lineRule="auto"/>
        <w:rPr>
          <w:rFonts w:eastAsia="Calibri" w:cstheme="minorHAnsi"/>
          <w:b/>
          <w:bCs/>
          <w:color w:val="4472C4"/>
        </w:rPr>
      </w:pPr>
      <w:r w:rsidRPr="00C23136">
        <w:rPr>
          <w:rFonts w:eastAsia="Calibri" w:cstheme="minorHAnsi"/>
          <w:bCs/>
        </w:rPr>
        <w:t xml:space="preserve">Approximately 50% of that 1% who are </w:t>
      </w:r>
      <w:r w:rsidRPr="00C23136">
        <w:rPr>
          <w:rFonts w:eastAsia="Calibri" w:cstheme="minorHAnsi"/>
          <w:b/>
          <w:bCs/>
        </w:rPr>
        <w:t>asexual</w:t>
      </w:r>
      <w:r w:rsidRPr="00C23136">
        <w:rPr>
          <w:rFonts w:eastAsia="Calibri" w:cstheme="minorHAnsi"/>
          <w:bCs/>
        </w:rPr>
        <w:t xml:space="preserve"> will identify as </w:t>
      </w:r>
      <w:r w:rsidRPr="00C23136">
        <w:rPr>
          <w:rFonts w:eastAsia="Calibri" w:cstheme="minorHAnsi"/>
          <w:b/>
          <w:bCs/>
        </w:rPr>
        <w:t>romantic</w:t>
      </w:r>
      <w:r w:rsidRPr="00C23136">
        <w:rPr>
          <w:rFonts w:eastAsia="Calibri" w:cstheme="minorHAnsi"/>
          <w:bCs/>
        </w:rPr>
        <w:t xml:space="preserve"> and the other half </w:t>
      </w:r>
      <w:r w:rsidRPr="00C23136">
        <w:rPr>
          <w:rFonts w:eastAsia="Calibri" w:cstheme="minorHAnsi"/>
          <w:b/>
          <w:bCs/>
        </w:rPr>
        <w:t>aromantic</w:t>
      </w:r>
    </w:p>
    <w:p w14:paraId="68E823E7" w14:textId="77777777" w:rsidR="00DC7AC9" w:rsidRPr="00C23136" w:rsidRDefault="00DC7AC9" w:rsidP="00311CAE">
      <w:pPr>
        <w:tabs>
          <w:tab w:val="left" w:pos="3900"/>
        </w:tabs>
        <w:spacing w:before="0" w:after="160" w:line="240" w:lineRule="auto"/>
        <w:rPr>
          <w:rFonts w:eastAsia="Calibri" w:cstheme="minorHAnsi"/>
          <w:b/>
          <w:color w:val="4472C4"/>
          <w:spacing w:val="2"/>
          <w:shd w:val="clear" w:color="auto" w:fill="FFFFFF"/>
        </w:rPr>
      </w:pPr>
      <w:r w:rsidRPr="00C23136">
        <w:rPr>
          <w:rFonts w:eastAsia="Calibri" w:cstheme="minorHAnsi"/>
          <w:b/>
          <w:spacing w:val="2"/>
          <w:shd w:val="clear" w:color="auto" w:fill="FFFFFF"/>
        </w:rPr>
        <w:t>Asexuality:</w:t>
      </w:r>
      <w:r w:rsidRPr="00C23136">
        <w:rPr>
          <w:rFonts w:eastAsia="Calibri" w:cstheme="minorHAnsi"/>
          <w:b/>
          <w:color w:val="4472C4"/>
          <w:spacing w:val="2"/>
          <w:shd w:val="clear" w:color="auto" w:fill="FFFFFF"/>
        </w:rPr>
        <w:t xml:space="preserve"> </w:t>
      </w:r>
      <w:r w:rsidRPr="00C23136">
        <w:rPr>
          <w:rFonts w:eastAsia="Calibri" w:cstheme="minorHAnsi"/>
          <w:spacing w:val="2"/>
          <w:shd w:val="clear" w:color="auto" w:fill="FFFFFF"/>
        </w:rPr>
        <w:t xml:space="preserve">is the lack of sexual attraction to others or low or absent interest in or desire for sexual activity, it may be considered a sexual orientation or lack thereof. It may also be categorised more widely to include a broad spectrum of asexual sub- identities </w:t>
      </w:r>
      <w:proofErr w:type="gramStart"/>
      <w:r w:rsidRPr="00C23136">
        <w:rPr>
          <w:rFonts w:eastAsia="Calibri" w:cstheme="minorHAnsi"/>
          <w:spacing w:val="2"/>
          <w:shd w:val="clear" w:color="auto" w:fill="FFFFFF"/>
        </w:rPr>
        <w:t>e.g.</w:t>
      </w:r>
      <w:proofErr w:type="gramEnd"/>
      <w:r w:rsidRPr="00C23136">
        <w:rPr>
          <w:rFonts w:eastAsia="Calibri" w:cstheme="minorHAnsi"/>
          <w:spacing w:val="2"/>
          <w:shd w:val="clear" w:color="auto" w:fill="FFFFFF"/>
        </w:rPr>
        <w:t xml:space="preserve"> </w:t>
      </w:r>
      <w:r w:rsidRPr="00C23136">
        <w:rPr>
          <w:rFonts w:eastAsia="Calibri" w:cstheme="minorHAnsi"/>
          <w:b/>
          <w:spacing w:val="2"/>
          <w:shd w:val="clear" w:color="auto" w:fill="FFFFFF"/>
        </w:rPr>
        <w:t>demi sexual.</w:t>
      </w:r>
    </w:p>
    <w:p w14:paraId="2CB654F9" w14:textId="77777777" w:rsidR="00DC7AC9" w:rsidRPr="00C23136" w:rsidRDefault="00DC7AC9" w:rsidP="00311CAE">
      <w:pPr>
        <w:tabs>
          <w:tab w:val="left" w:pos="3900"/>
        </w:tabs>
        <w:spacing w:before="0" w:after="160" w:line="240" w:lineRule="auto"/>
        <w:rPr>
          <w:rFonts w:eastAsia="Calibri" w:cstheme="minorHAnsi"/>
          <w:spacing w:val="2"/>
          <w:shd w:val="clear" w:color="auto" w:fill="FFFFFF"/>
        </w:rPr>
      </w:pPr>
      <w:r w:rsidRPr="00C23136">
        <w:rPr>
          <w:rFonts w:eastAsia="Calibri" w:cstheme="minorHAnsi"/>
          <w:b/>
          <w:spacing w:val="2"/>
          <w:shd w:val="clear" w:color="auto" w:fill="FFFFFF"/>
        </w:rPr>
        <w:t>Ace</w:t>
      </w:r>
      <w:r w:rsidRPr="00C23136">
        <w:rPr>
          <w:rFonts w:eastAsia="Calibri" w:cstheme="minorHAnsi"/>
          <w:b/>
          <w:color w:val="4472C4"/>
          <w:spacing w:val="2"/>
          <w:shd w:val="clear" w:color="auto" w:fill="FFFFFF"/>
        </w:rPr>
        <w:t xml:space="preserve"> </w:t>
      </w:r>
      <w:r w:rsidRPr="00C23136">
        <w:rPr>
          <w:rFonts w:eastAsia="Calibri" w:cstheme="minorHAnsi"/>
          <w:spacing w:val="2"/>
          <w:shd w:val="clear" w:color="auto" w:fill="FFFFFF"/>
        </w:rPr>
        <w:t xml:space="preserve">is an abbreviated form of </w:t>
      </w:r>
      <w:r w:rsidRPr="00C23136">
        <w:rPr>
          <w:rFonts w:eastAsia="Calibri" w:cstheme="minorHAnsi"/>
          <w:b/>
          <w:spacing w:val="2"/>
          <w:shd w:val="clear" w:color="auto" w:fill="FFFFFF"/>
        </w:rPr>
        <w:t>asexual</w:t>
      </w:r>
      <w:r w:rsidRPr="00C23136">
        <w:rPr>
          <w:rFonts w:eastAsia="Calibri" w:cstheme="minorHAnsi"/>
          <w:b/>
          <w:color w:val="4472C4"/>
          <w:spacing w:val="2"/>
          <w:shd w:val="clear" w:color="auto" w:fill="FFFFFF"/>
        </w:rPr>
        <w:t xml:space="preserve"> </w:t>
      </w:r>
      <w:r w:rsidRPr="00C23136">
        <w:rPr>
          <w:rFonts w:eastAsia="Calibri" w:cstheme="minorHAnsi"/>
          <w:spacing w:val="2"/>
          <w:shd w:val="clear" w:color="auto" w:fill="FFFFFF"/>
        </w:rPr>
        <w:t>to describe people who identify as being on the ace spectrum – this includes</w:t>
      </w:r>
      <w:r w:rsidRPr="00C23136">
        <w:rPr>
          <w:rFonts w:eastAsia="Calibri" w:cstheme="minorHAnsi"/>
          <w:b/>
          <w:color w:val="4472C4"/>
          <w:spacing w:val="2"/>
          <w:shd w:val="clear" w:color="auto" w:fill="FFFFFF"/>
        </w:rPr>
        <w:t xml:space="preserve">, </w:t>
      </w:r>
      <w:r w:rsidRPr="00C23136">
        <w:rPr>
          <w:rFonts w:eastAsia="Calibri" w:cstheme="minorHAnsi"/>
          <w:b/>
          <w:spacing w:val="2"/>
          <w:shd w:val="clear" w:color="auto" w:fill="FFFFFF"/>
        </w:rPr>
        <w:t>asexual</w:t>
      </w:r>
      <w:r w:rsidRPr="00C23136">
        <w:rPr>
          <w:rFonts w:eastAsia="Calibri" w:cstheme="minorHAnsi"/>
          <w:color w:val="4472C4"/>
          <w:spacing w:val="2"/>
          <w:shd w:val="clear" w:color="auto" w:fill="FFFFFF"/>
        </w:rPr>
        <w:t xml:space="preserve"> </w:t>
      </w:r>
      <w:r w:rsidRPr="00C23136">
        <w:rPr>
          <w:rFonts w:eastAsia="Calibri" w:cstheme="minorHAnsi"/>
          <w:spacing w:val="2"/>
          <w:shd w:val="clear" w:color="auto" w:fill="FFFFFF"/>
        </w:rPr>
        <w:t xml:space="preserve">people, </w:t>
      </w:r>
      <w:r w:rsidRPr="00C23136">
        <w:rPr>
          <w:rFonts w:eastAsia="Calibri" w:cstheme="minorHAnsi"/>
          <w:b/>
          <w:spacing w:val="2"/>
          <w:shd w:val="clear" w:color="auto" w:fill="FFFFFF"/>
        </w:rPr>
        <w:t>demi-sexual</w:t>
      </w:r>
      <w:r w:rsidRPr="00C23136">
        <w:rPr>
          <w:rFonts w:eastAsia="Calibri" w:cstheme="minorHAnsi"/>
          <w:spacing w:val="2"/>
          <w:shd w:val="clear" w:color="auto" w:fill="FFFFFF"/>
        </w:rPr>
        <w:t xml:space="preserve"> people and </w:t>
      </w:r>
      <w:proofErr w:type="spellStart"/>
      <w:r w:rsidRPr="00C23136">
        <w:rPr>
          <w:rFonts w:eastAsia="Calibri" w:cstheme="minorHAnsi"/>
          <w:b/>
          <w:spacing w:val="2"/>
          <w:shd w:val="clear" w:color="auto" w:fill="FFFFFF"/>
        </w:rPr>
        <w:t>gray</w:t>
      </w:r>
      <w:proofErr w:type="spellEnd"/>
      <w:r w:rsidRPr="00C23136">
        <w:rPr>
          <w:rFonts w:eastAsia="Calibri" w:cstheme="minorHAnsi"/>
          <w:b/>
          <w:spacing w:val="2"/>
          <w:shd w:val="clear" w:color="auto" w:fill="FFFFFF"/>
        </w:rPr>
        <w:t>-sexual</w:t>
      </w:r>
      <w:r w:rsidRPr="00C23136">
        <w:rPr>
          <w:rFonts w:eastAsia="Calibri" w:cstheme="minorHAnsi"/>
          <w:spacing w:val="2"/>
          <w:shd w:val="clear" w:color="auto" w:fill="FFFFFF"/>
        </w:rPr>
        <w:t xml:space="preserve"> people.</w:t>
      </w:r>
    </w:p>
    <w:p w14:paraId="69E69831" w14:textId="77777777" w:rsidR="00DC7AC9" w:rsidRPr="00C23136" w:rsidRDefault="00DC7AC9" w:rsidP="00311CAE">
      <w:pPr>
        <w:tabs>
          <w:tab w:val="left" w:pos="3900"/>
        </w:tabs>
        <w:spacing w:before="0" w:after="160" w:line="240" w:lineRule="auto"/>
        <w:rPr>
          <w:rFonts w:eastAsia="Calibri" w:cstheme="minorHAnsi"/>
          <w:spacing w:val="2"/>
          <w:shd w:val="clear" w:color="auto" w:fill="FFFFFF"/>
        </w:rPr>
      </w:pPr>
      <w:r w:rsidRPr="00C23136">
        <w:rPr>
          <w:rFonts w:eastAsia="Calibri" w:cstheme="minorHAnsi"/>
          <w:spacing w:val="2"/>
          <w:shd w:val="clear" w:color="auto" w:fill="FFFFFF"/>
        </w:rPr>
        <w:t xml:space="preserve">Being </w:t>
      </w:r>
      <w:r w:rsidRPr="00C23136">
        <w:rPr>
          <w:rFonts w:eastAsia="Calibri" w:cstheme="minorHAnsi"/>
          <w:b/>
          <w:spacing w:val="2"/>
          <w:shd w:val="clear" w:color="auto" w:fill="FFFFFF"/>
        </w:rPr>
        <w:t xml:space="preserve">asexual </w:t>
      </w:r>
      <w:r w:rsidRPr="00C23136">
        <w:rPr>
          <w:rFonts w:eastAsia="Calibri" w:cstheme="minorHAnsi"/>
          <w:spacing w:val="2"/>
          <w:shd w:val="clear" w:color="auto" w:fill="FFFFFF"/>
        </w:rPr>
        <w:t>is about having no sexual attraction to other people or low or absent interest in or desire for sexual activity, it is not the same as abstinence or celibacy which are choices or a requirement (in the  case of  some religious beliefs for example) to refrain from sexual activity. Some people in the asexual / ace spectrum will participate in sexual activity, it is just they experience ‘attraction’ to other people differently.</w:t>
      </w:r>
    </w:p>
    <w:p w14:paraId="4E69716F" w14:textId="77777777" w:rsidR="00DC7AC9" w:rsidRPr="00C23136" w:rsidRDefault="00DC7AC9" w:rsidP="00311CAE">
      <w:pPr>
        <w:tabs>
          <w:tab w:val="left" w:pos="3900"/>
        </w:tabs>
        <w:spacing w:before="0" w:after="160" w:line="240" w:lineRule="auto"/>
        <w:rPr>
          <w:rFonts w:eastAsia="Calibri" w:cstheme="minorHAnsi"/>
          <w:color w:val="000000"/>
          <w:spacing w:val="2"/>
          <w:shd w:val="clear" w:color="auto" w:fill="FFFFFF"/>
        </w:rPr>
      </w:pPr>
      <w:r w:rsidRPr="00C23136">
        <w:rPr>
          <w:rFonts w:eastAsia="Calibri" w:cstheme="minorHAnsi"/>
          <w:color w:val="000000"/>
          <w:spacing w:val="2"/>
          <w:shd w:val="clear" w:color="auto" w:fill="FFFFFF"/>
        </w:rPr>
        <w:t xml:space="preserve">More information is available from The Asexual Visibility and Education Network </w:t>
      </w:r>
      <w:hyperlink r:id="rId232" w:history="1">
        <w:r w:rsidRPr="0099609B">
          <w:rPr>
            <w:rFonts w:eastAsia="Calibri" w:cstheme="minorHAnsi"/>
            <w:color w:val="0000FF"/>
            <w:spacing w:val="2"/>
            <w:shd w:val="clear" w:color="auto" w:fill="FFFFFF"/>
          </w:rPr>
          <w:t>AVEN</w:t>
        </w:r>
      </w:hyperlink>
    </w:p>
    <w:p w14:paraId="3E317CCD" w14:textId="77777777" w:rsidR="00DC7AC9" w:rsidRPr="00C23136" w:rsidRDefault="00DC7AC9" w:rsidP="00AB4749">
      <w:pPr>
        <w:pStyle w:val="Heading3"/>
        <w:rPr>
          <w:shd w:val="clear" w:color="auto" w:fill="FFFFFF"/>
        </w:rPr>
      </w:pPr>
      <w:r w:rsidRPr="00C23136">
        <w:rPr>
          <w:shd w:val="clear" w:color="auto" w:fill="FFFFFF"/>
        </w:rPr>
        <w:t>Six ways to be an Ace Ally</w:t>
      </w:r>
    </w:p>
    <w:p w14:paraId="0B8D9746" w14:textId="77777777" w:rsidR="00DC7AC9" w:rsidRPr="00C23136" w:rsidRDefault="00DC7AC9" w:rsidP="00311CAE">
      <w:pPr>
        <w:tabs>
          <w:tab w:val="left" w:pos="3900"/>
        </w:tabs>
        <w:spacing w:before="0" w:after="160" w:line="240" w:lineRule="auto"/>
        <w:rPr>
          <w:rFonts w:eastAsia="Calibri" w:cstheme="minorHAnsi"/>
          <w:spacing w:val="2"/>
          <w:shd w:val="clear" w:color="auto" w:fill="FFFFFF"/>
        </w:rPr>
      </w:pPr>
      <w:r w:rsidRPr="00C23136">
        <w:rPr>
          <w:rFonts w:eastAsia="Calibri" w:cstheme="minorHAnsi"/>
          <w:spacing w:val="2"/>
          <w:shd w:val="clear" w:color="auto" w:fill="FFFFFF"/>
        </w:rPr>
        <w:t>If someone comes out to you as ace, believe them</w:t>
      </w:r>
      <w:r w:rsidRPr="00C23136">
        <w:rPr>
          <w:rFonts w:eastAsia="Calibri" w:cstheme="minorHAnsi"/>
          <w:b/>
          <w:spacing w:val="2"/>
          <w:shd w:val="clear" w:color="auto" w:fill="FFFFFF"/>
        </w:rPr>
        <w:t xml:space="preserve"> </w:t>
      </w:r>
      <w:r w:rsidRPr="00C23136">
        <w:rPr>
          <w:rFonts w:eastAsia="Calibri" w:cstheme="minorHAnsi"/>
          <w:spacing w:val="2"/>
          <w:shd w:val="clear" w:color="auto" w:fill="FFFFFF"/>
        </w:rPr>
        <w:t xml:space="preserve">and be respectful (it is not your place to tell their story.)  </w:t>
      </w:r>
    </w:p>
    <w:p w14:paraId="51F100E4" w14:textId="77777777" w:rsidR="00DC7AC9" w:rsidRPr="00C23136" w:rsidRDefault="00DC7AC9" w:rsidP="00311CAE">
      <w:pPr>
        <w:tabs>
          <w:tab w:val="left" w:pos="3900"/>
        </w:tabs>
        <w:spacing w:before="0" w:after="160" w:line="240" w:lineRule="auto"/>
        <w:rPr>
          <w:rFonts w:eastAsia="Calibri" w:cstheme="minorHAnsi"/>
          <w:spacing w:val="2"/>
          <w:shd w:val="clear" w:color="auto" w:fill="FFFFFF"/>
        </w:rPr>
      </w:pPr>
      <w:r w:rsidRPr="00C23136">
        <w:rPr>
          <w:rFonts w:eastAsia="Calibri" w:cstheme="minorHAnsi"/>
          <w:spacing w:val="2"/>
          <w:shd w:val="clear" w:color="auto" w:fill="FFFFFF"/>
        </w:rPr>
        <w:t xml:space="preserve">Read up about ace sexualities – more information is available from the </w:t>
      </w:r>
      <w:hyperlink r:id="rId233" w:history="1">
        <w:r w:rsidRPr="0099609B">
          <w:rPr>
            <w:rFonts w:eastAsia="Calibri" w:cstheme="minorHAnsi"/>
            <w:color w:val="0000FF"/>
            <w:spacing w:val="2"/>
            <w:shd w:val="clear" w:color="auto" w:fill="FFFFFF"/>
          </w:rPr>
          <w:t>AVEN</w:t>
        </w:r>
      </w:hyperlink>
      <w:r w:rsidRPr="00C23136">
        <w:rPr>
          <w:rFonts w:eastAsia="Calibri" w:cstheme="minorHAnsi"/>
          <w:spacing w:val="2"/>
          <w:shd w:val="clear" w:color="auto" w:fill="FFFFFF"/>
        </w:rPr>
        <w:t xml:space="preserve"> website (link above </w:t>
      </w:r>
    </w:p>
    <w:p w14:paraId="25BC07F7" w14:textId="77777777" w:rsidR="00DC7AC9" w:rsidRPr="00C23136" w:rsidRDefault="00DC7AC9" w:rsidP="00311CAE">
      <w:pPr>
        <w:tabs>
          <w:tab w:val="left" w:pos="3900"/>
        </w:tabs>
        <w:spacing w:before="0" w:after="160" w:line="240" w:lineRule="auto"/>
        <w:rPr>
          <w:rFonts w:eastAsia="Calibri" w:cstheme="minorHAnsi"/>
          <w:spacing w:val="2"/>
          <w:shd w:val="clear" w:color="auto" w:fill="FFFFFF"/>
        </w:rPr>
      </w:pPr>
      <w:r w:rsidRPr="00C23136">
        <w:rPr>
          <w:rFonts w:eastAsia="Calibri" w:cstheme="minorHAnsi"/>
          <w:spacing w:val="2"/>
          <w:shd w:val="clear" w:color="auto" w:fill="FFFFFF"/>
        </w:rPr>
        <w:t>Don’t assume everyone needs sex or romance in their lives to be happy.</w:t>
      </w:r>
    </w:p>
    <w:p w14:paraId="398A601A" w14:textId="77777777" w:rsidR="00DC7AC9" w:rsidRPr="00C23136" w:rsidRDefault="00DC7AC9" w:rsidP="00311CAE">
      <w:pPr>
        <w:tabs>
          <w:tab w:val="left" w:pos="3900"/>
        </w:tabs>
        <w:spacing w:before="0" w:after="160" w:line="240" w:lineRule="auto"/>
        <w:rPr>
          <w:rFonts w:eastAsia="Calibri" w:cstheme="minorHAnsi"/>
          <w:spacing w:val="2"/>
          <w:shd w:val="clear" w:color="auto" w:fill="FFFFFF"/>
        </w:rPr>
      </w:pPr>
      <w:r w:rsidRPr="00C23136">
        <w:rPr>
          <w:rFonts w:eastAsia="Calibri" w:cstheme="minorHAnsi"/>
          <w:spacing w:val="2"/>
          <w:shd w:val="clear" w:color="auto" w:fill="FFFFFF"/>
        </w:rPr>
        <w:t xml:space="preserve">Remember an ace person may have an additional identity (relating to sexual orientation). An asexual person who is romantically attracted to men, women and non-binary people may identify themselves as </w:t>
      </w:r>
      <w:r w:rsidRPr="00C23136">
        <w:rPr>
          <w:rFonts w:eastAsia="Calibri" w:cstheme="minorHAnsi"/>
          <w:b/>
          <w:spacing w:val="2"/>
          <w:shd w:val="clear" w:color="auto" w:fill="FFFFFF"/>
        </w:rPr>
        <w:t>pan</w:t>
      </w:r>
      <w:r w:rsidRPr="00C23136">
        <w:rPr>
          <w:rFonts w:eastAsia="Calibri" w:cstheme="minorHAnsi"/>
          <w:b/>
          <w:color w:val="4472C4"/>
          <w:spacing w:val="2"/>
          <w:shd w:val="clear" w:color="auto" w:fill="FFFFFF"/>
        </w:rPr>
        <w:t xml:space="preserve"> </w:t>
      </w:r>
      <w:r w:rsidRPr="00C23136">
        <w:rPr>
          <w:rFonts w:eastAsia="Calibri" w:cstheme="minorHAnsi"/>
          <w:spacing w:val="2"/>
          <w:shd w:val="clear" w:color="auto" w:fill="FFFFFF"/>
        </w:rPr>
        <w:t>or a person who identifies as attracted to people of the same gender or sex may identify as gay.</w:t>
      </w:r>
    </w:p>
    <w:p w14:paraId="0C95A954" w14:textId="77777777" w:rsidR="00DC7AC9" w:rsidRPr="00C23136" w:rsidRDefault="00DC7AC9" w:rsidP="00311CAE">
      <w:pPr>
        <w:tabs>
          <w:tab w:val="left" w:pos="3900"/>
        </w:tabs>
        <w:spacing w:before="0" w:after="160" w:line="240" w:lineRule="auto"/>
        <w:rPr>
          <w:rFonts w:eastAsia="Calibri" w:cstheme="minorHAnsi"/>
          <w:spacing w:val="2"/>
          <w:shd w:val="clear" w:color="auto" w:fill="FFFFFF"/>
        </w:rPr>
      </w:pPr>
      <w:r w:rsidRPr="00C23136">
        <w:rPr>
          <w:rFonts w:eastAsia="Calibri" w:cstheme="minorHAnsi"/>
          <w:spacing w:val="2"/>
          <w:shd w:val="clear" w:color="auto" w:fill="FFFFFF"/>
        </w:rPr>
        <w:t>Don’t ask intrusive questions</w:t>
      </w:r>
    </w:p>
    <w:p w14:paraId="648DB3DC" w14:textId="77777777" w:rsidR="00DC7AC9" w:rsidRPr="00C23136" w:rsidRDefault="00DC7AC9" w:rsidP="00311CAE">
      <w:pPr>
        <w:tabs>
          <w:tab w:val="left" w:pos="3900"/>
        </w:tabs>
        <w:spacing w:before="0" w:after="160" w:line="240" w:lineRule="auto"/>
        <w:rPr>
          <w:rFonts w:eastAsia="Calibri" w:cstheme="minorHAnsi"/>
          <w:spacing w:val="2"/>
          <w:shd w:val="clear" w:color="auto" w:fill="FFFFFF"/>
        </w:rPr>
      </w:pPr>
      <w:r w:rsidRPr="00C23136">
        <w:rPr>
          <w:rFonts w:eastAsia="Calibri" w:cstheme="minorHAnsi"/>
          <w:spacing w:val="2"/>
          <w:shd w:val="clear" w:color="auto" w:fill="FFFFFF"/>
        </w:rPr>
        <w:t xml:space="preserve">Call out </w:t>
      </w:r>
      <w:r w:rsidRPr="00C23136">
        <w:rPr>
          <w:rFonts w:eastAsia="Calibri" w:cstheme="minorHAnsi"/>
          <w:b/>
          <w:spacing w:val="2"/>
          <w:shd w:val="clear" w:color="auto" w:fill="FFFFFF"/>
        </w:rPr>
        <w:t>ace-erasure</w:t>
      </w:r>
      <w:r w:rsidRPr="00C23136">
        <w:rPr>
          <w:rFonts w:eastAsia="Calibri" w:cstheme="minorHAnsi"/>
          <w:spacing w:val="2"/>
          <w:shd w:val="clear" w:color="auto" w:fill="FFFFFF"/>
        </w:rPr>
        <w:t xml:space="preserve"> or discrimination where you see it.</w:t>
      </w:r>
    </w:p>
    <w:p w14:paraId="2B39EF8A" w14:textId="77777777" w:rsidR="00DC7AC9" w:rsidRPr="00C23136" w:rsidRDefault="00DC7AC9" w:rsidP="002C59ED">
      <w:pPr>
        <w:pStyle w:val="Heading2"/>
        <w:rPr>
          <w:rFonts w:eastAsia="Calibri"/>
          <w:shd w:val="clear" w:color="auto" w:fill="FFFFFF"/>
        </w:rPr>
      </w:pPr>
      <w:r w:rsidRPr="00C23136">
        <w:rPr>
          <w:rFonts w:eastAsia="Calibri"/>
          <w:shd w:val="clear" w:color="auto" w:fill="FFFFFF"/>
        </w:rPr>
        <w:t>Useful resources</w:t>
      </w:r>
    </w:p>
    <w:p w14:paraId="68A75B32" w14:textId="77777777" w:rsidR="00DC7AC9" w:rsidRPr="00C23136" w:rsidRDefault="00000000" w:rsidP="00311CAE">
      <w:pPr>
        <w:spacing w:before="0" w:after="160" w:line="240" w:lineRule="auto"/>
        <w:rPr>
          <w:rFonts w:eastAsia="Calibri" w:cstheme="minorHAnsi"/>
        </w:rPr>
      </w:pPr>
      <w:hyperlink r:id="rId234" w:history="1">
        <w:r w:rsidR="00DC7AC9" w:rsidRPr="00C23136">
          <w:rPr>
            <w:rFonts w:eastAsia="Calibri" w:cstheme="minorHAnsi"/>
            <w:color w:val="0000FF"/>
          </w:rPr>
          <w:t xml:space="preserve">Challenging </w:t>
        </w:r>
        <w:proofErr w:type="spellStart"/>
        <w:r w:rsidR="00DC7AC9" w:rsidRPr="00C23136">
          <w:rPr>
            <w:rFonts w:eastAsia="Calibri" w:cstheme="minorHAnsi"/>
            <w:color w:val="0000FF"/>
          </w:rPr>
          <w:t>Heterosexism</w:t>
        </w:r>
        <w:proofErr w:type="spellEnd"/>
        <w:r w:rsidR="00DC7AC9" w:rsidRPr="00C23136">
          <w:rPr>
            <w:rFonts w:eastAsia="Calibri" w:cstheme="minorHAnsi"/>
            <w:color w:val="0000FF"/>
          </w:rPr>
          <w:t>: 6 Suggestions for Social Work Practice - SocialWorker.com</w:t>
        </w:r>
      </w:hyperlink>
    </w:p>
    <w:p w14:paraId="776273BD" w14:textId="77777777" w:rsidR="00DC7AC9" w:rsidRPr="00C23136" w:rsidRDefault="00000000" w:rsidP="00311CAE">
      <w:pPr>
        <w:spacing w:before="0" w:after="160" w:line="240" w:lineRule="auto"/>
        <w:rPr>
          <w:rFonts w:eastAsia="Calibri" w:cstheme="minorHAnsi"/>
          <w:color w:val="303030"/>
        </w:rPr>
      </w:pPr>
      <w:hyperlink r:id="rId235" w:history="1">
        <w:r w:rsidR="00DC7AC9" w:rsidRPr="00C23136">
          <w:rPr>
            <w:rFonts w:eastAsia="Calibri" w:cstheme="minorHAnsi"/>
            <w:color w:val="0000FF"/>
          </w:rPr>
          <w:t>Lesbian, gay, bisexual, trans, queer, questioning, intersex + (LGBTQI+) | SCIE</w:t>
        </w:r>
      </w:hyperlink>
      <w:r w:rsidR="00DC7AC9" w:rsidRPr="00C23136">
        <w:rPr>
          <w:rFonts w:eastAsia="Calibri" w:cstheme="minorHAnsi"/>
        </w:rPr>
        <w:t xml:space="preserve"> – </w:t>
      </w:r>
      <w:r w:rsidR="00DC7AC9" w:rsidRPr="00C23136">
        <w:rPr>
          <w:rFonts w:eastAsia="Calibri" w:cstheme="minorHAnsi"/>
          <w:color w:val="303030"/>
        </w:rPr>
        <w:t>Resources for managers, commissioners, frontline practitioners, people who use services and carers about social care support for people who are lesbian, gay, bisexual, trans, queer, questioning, intersex or who hold identities such as non-binary.</w:t>
      </w:r>
    </w:p>
    <w:p w14:paraId="16FF0D0D" w14:textId="0CD9486C" w:rsidR="00DC7AC9" w:rsidRPr="00C23136" w:rsidRDefault="00000000" w:rsidP="00311CAE">
      <w:pPr>
        <w:spacing w:before="0" w:after="160" w:line="240" w:lineRule="auto"/>
        <w:rPr>
          <w:rFonts w:eastAsia="Calibri" w:cstheme="minorHAnsi"/>
          <w:color w:val="303030"/>
        </w:rPr>
      </w:pPr>
      <w:hyperlink r:id="rId236" w:history="1">
        <w:r w:rsidR="001D24B9" w:rsidRPr="0099609B">
          <w:rPr>
            <w:rFonts w:eastAsia="Calibri" w:cstheme="minorHAnsi"/>
            <w:color w:val="0000FF"/>
          </w:rPr>
          <w:t>R</w:t>
        </w:r>
        <w:r w:rsidR="00DC7AC9" w:rsidRPr="0099609B">
          <w:rPr>
            <w:rFonts w:eastAsia="Calibri" w:cstheme="minorHAnsi"/>
            <w:color w:val="0000FF"/>
          </w:rPr>
          <w:t>egard.org.uk</w:t>
        </w:r>
      </w:hyperlink>
      <w:r w:rsidR="00DC7AC9" w:rsidRPr="00C23136">
        <w:rPr>
          <w:rFonts w:eastAsia="Calibri" w:cstheme="minorHAnsi"/>
          <w:b/>
          <w:bCs/>
          <w:color w:val="303030"/>
        </w:rPr>
        <w:t xml:space="preserve"> </w:t>
      </w:r>
      <w:r w:rsidR="00DC7AC9" w:rsidRPr="00C23136">
        <w:rPr>
          <w:rFonts w:eastAsia="Calibri" w:cstheme="minorHAnsi"/>
          <w:color w:val="303030"/>
        </w:rPr>
        <w:t>-a national organisation of lesbians, gay men, bisexual, transgender and queer people (LGBTQ) who self-identify as disabled (Disabled people led)</w:t>
      </w:r>
    </w:p>
    <w:p w14:paraId="51A47B12" w14:textId="77777777" w:rsidR="00DC7AC9" w:rsidRPr="001D24B9" w:rsidRDefault="00000000">
      <w:pPr>
        <w:pStyle w:val="ListParagraph"/>
        <w:numPr>
          <w:ilvl w:val="0"/>
          <w:numId w:val="38"/>
        </w:numPr>
        <w:spacing w:before="0" w:after="160" w:line="240" w:lineRule="auto"/>
        <w:rPr>
          <w:rFonts w:eastAsia="Calibri" w:cstheme="minorHAnsi"/>
          <w:color w:val="303030"/>
        </w:rPr>
      </w:pPr>
      <w:hyperlink r:id="rId237" w:history="1">
        <w:r w:rsidR="00DC7AC9" w:rsidRPr="001D24B9">
          <w:rPr>
            <w:rFonts w:eastAsia="Calibri" w:cstheme="minorHAnsi"/>
            <w:color w:val="0000FF"/>
          </w:rPr>
          <w:t>LGBT – Disability News Service</w:t>
        </w:r>
      </w:hyperlink>
    </w:p>
    <w:p w14:paraId="2E124917" w14:textId="77777777" w:rsidR="00DC7AC9" w:rsidRPr="001D24B9" w:rsidRDefault="00000000">
      <w:pPr>
        <w:pStyle w:val="ListParagraph"/>
        <w:numPr>
          <w:ilvl w:val="0"/>
          <w:numId w:val="38"/>
        </w:numPr>
        <w:spacing w:before="0" w:after="160" w:line="240" w:lineRule="auto"/>
        <w:rPr>
          <w:rFonts w:eastAsia="Calibri" w:cstheme="minorHAnsi"/>
          <w:color w:val="303030"/>
        </w:rPr>
      </w:pPr>
      <w:hyperlink r:id="rId238" w:history="1">
        <w:r w:rsidR="00DC7AC9" w:rsidRPr="001D24B9">
          <w:rPr>
            <w:rFonts w:eastAsia="Calibri" w:cstheme="minorHAnsi"/>
            <w:color w:val="0000FF"/>
          </w:rPr>
          <w:t>CQC Sexuality in Care Guide</w:t>
        </w:r>
      </w:hyperlink>
    </w:p>
    <w:p w14:paraId="0E8AD23F" w14:textId="77777777" w:rsidR="00DC7AC9" w:rsidRPr="001D24B9" w:rsidRDefault="00000000">
      <w:pPr>
        <w:pStyle w:val="ListParagraph"/>
        <w:numPr>
          <w:ilvl w:val="0"/>
          <w:numId w:val="38"/>
        </w:numPr>
        <w:spacing w:before="0" w:after="160" w:line="240" w:lineRule="auto"/>
        <w:rPr>
          <w:rFonts w:eastAsia="Calibri" w:cstheme="minorHAnsi"/>
        </w:rPr>
      </w:pPr>
      <w:hyperlink r:id="rId239" w:history="1">
        <w:r w:rsidR="00DC7AC9" w:rsidRPr="001D24B9">
          <w:rPr>
            <w:rFonts w:eastAsia="Calibri" w:cstheme="minorHAnsi"/>
            <w:color w:val="0000FF"/>
          </w:rPr>
          <w:t>Caring for LGBT patients in the NHS | The BMJ</w:t>
        </w:r>
      </w:hyperlink>
    </w:p>
    <w:p w14:paraId="7EB07B06" w14:textId="77777777" w:rsidR="00DC7AC9" w:rsidRPr="001D24B9" w:rsidRDefault="00000000">
      <w:pPr>
        <w:pStyle w:val="ListParagraph"/>
        <w:numPr>
          <w:ilvl w:val="0"/>
          <w:numId w:val="38"/>
        </w:numPr>
        <w:spacing w:before="0" w:after="160" w:line="240" w:lineRule="auto"/>
        <w:rPr>
          <w:rFonts w:eastAsia="Calibri" w:cstheme="minorHAnsi"/>
        </w:rPr>
      </w:pPr>
      <w:hyperlink r:id="rId240" w:history="1">
        <w:r w:rsidR="00DC7AC9" w:rsidRPr="001D24B9">
          <w:rPr>
            <w:rFonts w:eastAsia="Calibri" w:cstheme="minorHAnsi"/>
            <w:color w:val="0000FF"/>
          </w:rPr>
          <w:t>Supporting your LGBTQ+ workforce | NHS Employers</w:t>
        </w:r>
      </w:hyperlink>
    </w:p>
    <w:p w14:paraId="04B4C47F" w14:textId="77777777" w:rsidR="00DC7AC9" w:rsidRPr="00C23136" w:rsidRDefault="00DC7AC9" w:rsidP="00311CAE">
      <w:pPr>
        <w:tabs>
          <w:tab w:val="left" w:pos="3900"/>
        </w:tabs>
        <w:spacing w:before="0" w:after="160" w:line="240" w:lineRule="auto"/>
        <w:rPr>
          <w:rFonts w:eastAsia="Calibri" w:cstheme="minorHAnsi"/>
          <w:spacing w:val="2"/>
          <w:shd w:val="clear" w:color="auto" w:fill="FFFFFF"/>
        </w:rPr>
      </w:pPr>
      <w:r w:rsidRPr="00C23136">
        <w:rPr>
          <w:rFonts w:eastAsia="Calibri" w:cstheme="minorHAnsi"/>
          <w:b/>
          <w:spacing w:val="2"/>
          <w:shd w:val="clear" w:color="auto" w:fill="FFFFFF"/>
        </w:rPr>
        <w:t>Ace-erasure</w:t>
      </w:r>
      <w:r w:rsidRPr="00C23136">
        <w:rPr>
          <w:rFonts w:eastAsia="Calibri" w:cstheme="minorHAnsi"/>
          <w:spacing w:val="2"/>
          <w:shd w:val="clear" w:color="auto" w:fill="FFFFFF"/>
        </w:rPr>
        <w:t xml:space="preserve"> – similar to </w:t>
      </w:r>
      <w:r w:rsidRPr="00C23136">
        <w:rPr>
          <w:rFonts w:eastAsia="Calibri" w:cstheme="minorHAnsi"/>
          <w:b/>
          <w:spacing w:val="2"/>
          <w:shd w:val="clear" w:color="auto" w:fill="FFFFFF"/>
        </w:rPr>
        <w:t>bi- erasure</w:t>
      </w:r>
      <w:r w:rsidRPr="00C23136">
        <w:rPr>
          <w:rFonts w:eastAsia="Calibri" w:cstheme="minorHAnsi"/>
          <w:spacing w:val="2"/>
          <w:shd w:val="clear" w:color="auto" w:fill="FFFFFF"/>
        </w:rPr>
        <w:t xml:space="preserve">, </w:t>
      </w:r>
      <w:r w:rsidRPr="00C23136">
        <w:rPr>
          <w:rFonts w:eastAsia="Calibri" w:cstheme="minorHAnsi"/>
          <w:b/>
          <w:spacing w:val="2"/>
          <w:shd w:val="clear" w:color="auto" w:fill="FFFFFF"/>
        </w:rPr>
        <w:t>ace-erasure</w:t>
      </w:r>
      <w:r w:rsidRPr="00C23136">
        <w:rPr>
          <w:rFonts w:eastAsia="Calibri" w:cstheme="minorHAnsi"/>
          <w:spacing w:val="2"/>
          <w:shd w:val="clear" w:color="auto" w:fill="FFFFFF"/>
        </w:rPr>
        <w:t xml:space="preserve"> can be described as when the existence or legitimacy of being ace or asexual (either in general or in regard to an individual) is questioned or denied outright.</w:t>
      </w:r>
    </w:p>
    <w:p w14:paraId="25E2DD8F"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Asexual / Ace</w:t>
      </w:r>
      <w:r w:rsidRPr="00C23136">
        <w:rPr>
          <w:rFonts w:eastAsia="Calibri" w:cstheme="minorHAnsi"/>
          <w:b/>
          <w:bCs/>
          <w:color w:val="4472C4"/>
        </w:rPr>
        <w:t>:</w:t>
      </w:r>
      <w:r w:rsidRPr="00C23136">
        <w:rPr>
          <w:rFonts w:eastAsia="Calibri" w:cstheme="minorHAnsi"/>
          <w:bCs/>
          <w:color w:val="4472C4"/>
        </w:rPr>
        <w:t xml:space="preserve"> </w:t>
      </w:r>
      <w:r w:rsidRPr="00C23136">
        <w:rPr>
          <w:rFonts w:eastAsia="Calibri" w:cstheme="minorHAnsi"/>
          <w:bCs/>
        </w:rPr>
        <w:t xml:space="preserve">Someone who does not experience sexual attraction </w:t>
      </w:r>
      <w:r w:rsidRPr="00C23136">
        <w:rPr>
          <w:rFonts w:eastAsia="Calibri" w:cstheme="minorHAnsi"/>
          <w:b/>
          <w:bCs/>
        </w:rPr>
        <w:t xml:space="preserve">Demisexual </w:t>
      </w:r>
      <w:r w:rsidRPr="00C23136">
        <w:rPr>
          <w:rFonts w:eastAsia="Calibri" w:cstheme="minorHAnsi"/>
          <w:bCs/>
        </w:rPr>
        <w:t>is an example sexuality that can sit</w:t>
      </w:r>
      <w:r w:rsidRPr="00C23136">
        <w:rPr>
          <w:rFonts w:eastAsia="Calibri" w:cstheme="minorHAnsi"/>
          <w:b/>
          <w:bCs/>
          <w:color w:val="4472C4"/>
        </w:rPr>
        <w:t xml:space="preserve"> </w:t>
      </w:r>
      <w:r w:rsidRPr="00C23136">
        <w:rPr>
          <w:rFonts w:eastAsia="Calibri" w:cstheme="minorHAnsi"/>
          <w:bCs/>
        </w:rPr>
        <w:t xml:space="preserve">under the </w:t>
      </w:r>
      <w:r w:rsidRPr="00C23136">
        <w:rPr>
          <w:rFonts w:eastAsia="Calibri" w:cstheme="minorHAnsi"/>
          <w:b/>
          <w:bCs/>
        </w:rPr>
        <w:t>ace</w:t>
      </w:r>
      <w:r w:rsidRPr="00C23136">
        <w:rPr>
          <w:rFonts w:eastAsia="Calibri" w:cstheme="minorHAnsi"/>
          <w:bCs/>
        </w:rPr>
        <w:t xml:space="preserve"> umbrella. </w:t>
      </w:r>
    </w:p>
    <w:p w14:paraId="0B5A6AE1" w14:textId="77777777" w:rsidR="00DC7AC9" w:rsidRPr="00C23136" w:rsidRDefault="00DC7AC9" w:rsidP="00311CAE">
      <w:pPr>
        <w:tabs>
          <w:tab w:val="left" w:pos="3900"/>
        </w:tabs>
        <w:spacing w:before="0" w:after="160" w:line="240" w:lineRule="auto"/>
        <w:rPr>
          <w:rFonts w:eastAsia="Calibri" w:cstheme="minorHAnsi"/>
          <w:spacing w:val="2"/>
          <w:shd w:val="clear" w:color="auto" w:fill="FFFFFF"/>
        </w:rPr>
      </w:pPr>
      <w:r w:rsidRPr="00C23136">
        <w:rPr>
          <w:rFonts w:eastAsia="Calibri" w:cstheme="minorHAnsi"/>
          <w:b/>
          <w:spacing w:val="2"/>
          <w:shd w:val="clear" w:color="auto" w:fill="FFFFFF"/>
        </w:rPr>
        <w:t>Ace-</w:t>
      </w:r>
      <w:proofErr w:type="gramStart"/>
      <w:r w:rsidRPr="00C23136">
        <w:rPr>
          <w:rFonts w:eastAsia="Calibri" w:cstheme="minorHAnsi"/>
          <w:b/>
          <w:spacing w:val="2"/>
          <w:shd w:val="clear" w:color="auto" w:fill="FFFFFF"/>
        </w:rPr>
        <w:t>erasure</w:t>
      </w:r>
      <w:r w:rsidRPr="00C23136">
        <w:rPr>
          <w:rFonts w:eastAsia="Calibri" w:cstheme="minorHAnsi"/>
          <w:b/>
          <w:color w:val="4472C4"/>
          <w:spacing w:val="2"/>
          <w:shd w:val="clear" w:color="auto" w:fill="FFFFFF"/>
        </w:rPr>
        <w:t>:</w:t>
      </w:r>
      <w:proofErr w:type="gramEnd"/>
      <w:r w:rsidRPr="00C23136">
        <w:rPr>
          <w:rFonts w:eastAsia="Calibri" w:cstheme="minorHAnsi"/>
          <w:color w:val="4472C4"/>
          <w:spacing w:val="2"/>
          <w:shd w:val="clear" w:color="auto" w:fill="FFFFFF"/>
        </w:rPr>
        <w:t xml:space="preserve"> </w:t>
      </w:r>
      <w:r w:rsidRPr="00C23136">
        <w:rPr>
          <w:rFonts w:eastAsia="Calibri" w:cstheme="minorHAnsi"/>
          <w:spacing w:val="2"/>
          <w:shd w:val="clear" w:color="auto" w:fill="FFFFFF"/>
        </w:rPr>
        <w:t xml:space="preserve">is described as when the existence or legitimacy of being ace or asexual (either in general or in regard to an individual) is questioned or denied outright. </w:t>
      </w:r>
    </w:p>
    <w:p w14:paraId="26C2E87F" w14:textId="77777777" w:rsidR="00DC7AC9" w:rsidRPr="00C23136" w:rsidRDefault="00DC7AC9" w:rsidP="00311CAE">
      <w:pPr>
        <w:tabs>
          <w:tab w:val="left" w:pos="3900"/>
        </w:tabs>
        <w:spacing w:before="0" w:after="160" w:line="240" w:lineRule="auto"/>
        <w:rPr>
          <w:rFonts w:eastAsia="Calibri" w:cstheme="minorHAnsi"/>
          <w:bCs/>
          <w:color w:val="000000"/>
        </w:rPr>
      </w:pPr>
      <w:r w:rsidRPr="00C23136">
        <w:rPr>
          <w:rFonts w:eastAsia="Calibri" w:cstheme="minorHAnsi"/>
          <w:b/>
          <w:bCs/>
        </w:rPr>
        <w:t>Aromantic</w:t>
      </w:r>
      <w:r w:rsidRPr="00C23136">
        <w:rPr>
          <w:rFonts w:eastAsia="Calibri" w:cstheme="minorHAnsi"/>
          <w:b/>
          <w:bCs/>
          <w:color w:val="4472C4"/>
        </w:rPr>
        <w:t xml:space="preserve">: </w:t>
      </w:r>
      <w:r w:rsidRPr="00C23136">
        <w:rPr>
          <w:rFonts w:eastAsia="Calibri" w:cstheme="minorHAnsi"/>
          <w:bCs/>
          <w:color w:val="000000"/>
        </w:rPr>
        <w:t>Someone who experiences little or no romantic attraction</w:t>
      </w:r>
    </w:p>
    <w:p w14:paraId="1E5E10CD" w14:textId="77777777" w:rsidR="00DC7AC9" w:rsidRPr="00C23136" w:rsidRDefault="00DC7AC9" w:rsidP="00311CAE">
      <w:pPr>
        <w:tabs>
          <w:tab w:val="left" w:pos="3900"/>
        </w:tabs>
        <w:spacing w:before="0" w:after="160" w:line="240" w:lineRule="auto"/>
        <w:rPr>
          <w:rFonts w:eastAsia="Calibri" w:cstheme="minorHAnsi"/>
          <w:b/>
          <w:bCs/>
          <w:color w:val="4472C4"/>
        </w:rPr>
      </w:pPr>
      <w:r w:rsidRPr="00C23136">
        <w:rPr>
          <w:rFonts w:eastAsia="Calibri" w:cstheme="minorHAnsi"/>
          <w:b/>
          <w:bCs/>
        </w:rPr>
        <w:t xml:space="preserve">Bi: Is an umbrella term </w:t>
      </w:r>
      <w:r w:rsidRPr="00C23136">
        <w:rPr>
          <w:rFonts w:eastAsia="Calibri" w:cstheme="minorHAnsi"/>
          <w:bCs/>
        </w:rPr>
        <w:t>used to describe a romantic and /or sexual orientation towards more than one gender. Bi is often used as the sexual identity.</w:t>
      </w:r>
    </w:p>
    <w:p w14:paraId="19B758F3"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Bisexual:</w:t>
      </w:r>
      <w:r w:rsidRPr="00C23136">
        <w:rPr>
          <w:rFonts w:eastAsia="Calibri" w:cstheme="minorHAnsi"/>
          <w:b/>
          <w:bCs/>
          <w:color w:val="4472C4"/>
        </w:rPr>
        <w:t xml:space="preserve"> </w:t>
      </w:r>
      <w:r w:rsidRPr="00C23136">
        <w:rPr>
          <w:rFonts w:eastAsia="Calibri" w:cstheme="minorHAnsi"/>
          <w:bCs/>
        </w:rPr>
        <w:t>Refers to an emotional and/or sexual orientation towards more than one gender [Equality Act definition]. The term bisexual is used as the ‘precise’ term for the sexual orientation (in legal terms for example.)</w:t>
      </w:r>
    </w:p>
    <w:p w14:paraId="29DC18E7" w14:textId="77777777" w:rsidR="00DC7AC9" w:rsidRPr="00C23136" w:rsidRDefault="00DC7AC9" w:rsidP="00311CAE">
      <w:pPr>
        <w:tabs>
          <w:tab w:val="left" w:pos="3900"/>
        </w:tabs>
        <w:spacing w:before="0" w:after="160" w:line="240" w:lineRule="auto"/>
        <w:rPr>
          <w:rFonts w:eastAsia="Calibri" w:cstheme="minorHAnsi"/>
          <w:color w:val="000000"/>
          <w:spacing w:val="2"/>
          <w:shd w:val="clear" w:color="auto" w:fill="FFFFFF"/>
        </w:rPr>
      </w:pPr>
      <w:proofErr w:type="gramStart"/>
      <w:r w:rsidRPr="00C23136">
        <w:rPr>
          <w:rFonts w:eastAsia="Calibri" w:cstheme="minorHAnsi"/>
          <w:b/>
          <w:bCs/>
          <w:color w:val="000000"/>
        </w:rPr>
        <w:t>Bi-erasure</w:t>
      </w:r>
      <w:proofErr w:type="gramEnd"/>
      <w:r w:rsidRPr="00C23136">
        <w:rPr>
          <w:rFonts w:eastAsia="Calibri" w:cstheme="minorHAnsi"/>
          <w:b/>
          <w:bCs/>
          <w:color w:val="000000"/>
        </w:rPr>
        <w:t xml:space="preserve">: </w:t>
      </w:r>
      <w:r w:rsidRPr="00C23136">
        <w:rPr>
          <w:rFonts w:eastAsia="Calibri" w:cstheme="minorHAnsi"/>
          <w:bCs/>
        </w:rPr>
        <w:t>Is described as</w:t>
      </w:r>
      <w:r w:rsidRPr="00C23136">
        <w:rPr>
          <w:rFonts w:eastAsia="Calibri" w:cstheme="minorHAnsi"/>
          <w:b/>
          <w:bCs/>
        </w:rPr>
        <w:t xml:space="preserve"> </w:t>
      </w:r>
      <w:r w:rsidRPr="00C23136">
        <w:rPr>
          <w:rFonts w:eastAsia="Calibri" w:cstheme="minorHAnsi"/>
          <w:bCs/>
        </w:rPr>
        <w:t>when</w:t>
      </w:r>
      <w:r w:rsidRPr="00C23136">
        <w:rPr>
          <w:rFonts w:eastAsia="Calibri" w:cstheme="minorHAnsi"/>
          <w:b/>
          <w:bCs/>
        </w:rPr>
        <w:t xml:space="preserve"> </w:t>
      </w:r>
      <w:r w:rsidRPr="00C23136">
        <w:rPr>
          <w:rFonts w:eastAsia="Calibri" w:cstheme="minorHAnsi"/>
          <w:color w:val="000000"/>
          <w:spacing w:val="2"/>
          <w:shd w:val="clear" w:color="auto" w:fill="FFFFFF"/>
        </w:rPr>
        <w:t>the existence or legitimacy of bisexuality (either in general or in regard to an individual) is question or denied outright.</w:t>
      </w:r>
    </w:p>
    <w:p w14:paraId="7BB4195A" w14:textId="77777777" w:rsidR="00DC7AC9" w:rsidRPr="00C23136" w:rsidRDefault="00DC7AC9" w:rsidP="00311CAE">
      <w:pPr>
        <w:tabs>
          <w:tab w:val="left" w:pos="3900"/>
        </w:tabs>
        <w:spacing w:before="0" w:after="160" w:line="240" w:lineRule="auto"/>
        <w:rPr>
          <w:rFonts w:eastAsia="Calibri" w:cstheme="minorHAnsi"/>
          <w:b/>
          <w:bCs/>
          <w:color w:val="4472C4"/>
        </w:rPr>
      </w:pPr>
      <w:r w:rsidRPr="00C23136">
        <w:rPr>
          <w:rFonts w:eastAsia="Calibri" w:cstheme="minorHAnsi"/>
          <w:b/>
          <w:bCs/>
          <w:color w:val="000000"/>
        </w:rPr>
        <w:t>Bisexual invisibility</w:t>
      </w:r>
      <w:r w:rsidRPr="00C23136">
        <w:rPr>
          <w:rFonts w:eastAsia="Calibri" w:cstheme="minorHAnsi"/>
          <w:b/>
          <w:bCs/>
          <w:color w:val="4472C4"/>
        </w:rPr>
        <w:t xml:space="preserve">: </w:t>
      </w:r>
      <w:r w:rsidRPr="00C23136">
        <w:rPr>
          <w:rFonts w:eastAsia="Calibri" w:cstheme="minorHAnsi"/>
          <w:bCs/>
        </w:rPr>
        <w:t>See</w:t>
      </w:r>
      <w:r w:rsidRPr="00C23136">
        <w:rPr>
          <w:rFonts w:eastAsia="Calibri" w:cstheme="minorHAnsi"/>
          <w:b/>
          <w:bCs/>
          <w:color w:val="4472C4"/>
        </w:rPr>
        <w:t xml:space="preserve"> </w:t>
      </w:r>
      <w:r w:rsidRPr="00C23136">
        <w:rPr>
          <w:rFonts w:eastAsia="Calibri" w:cstheme="minorHAnsi"/>
          <w:b/>
          <w:bCs/>
          <w:color w:val="000000"/>
        </w:rPr>
        <w:t>Bi erasure</w:t>
      </w:r>
    </w:p>
    <w:p w14:paraId="473D7DD1"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color w:val="000000"/>
        </w:rPr>
        <w:t>Demisexual:</w:t>
      </w:r>
      <w:r w:rsidRPr="00C23136">
        <w:rPr>
          <w:rFonts w:eastAsia="Calibri" w:cstheme="minorHAnsi"/>
          <w:b/>
          <w:bCs/>
          <w:color w:val="4472C4"/>
        </w:rPr>
        <w:t xml:space="preserve"> </w:t>
      </w:r>
      <w:r w:rsidRPr="00C23136">
        <w:rPr>
          <w:rFonts w:eastAsia="Calibri" w:cstheme="minorHAnsi"/>
          <w:bCs/>
        </w:rPr>
        <w:t xml:space="preserve">Someone who only experiences sexual attraction to people they have a close emotional connection with … can only experience sexual attraction after an emotional bond has been formed. See also </w:t>
      </w:r>
      <w:r w:rsidRPr="00C23136">
        <w:rPr>
          <w:rFonts w:eastAsia="Calibri" w:cstheme="minorHAnsi"/>
          <w:b/>
          <w:bCs/>
          <w:color w:val="000000"/>
        </w:rPr>
        <w:t>Ace</w:t>
      </w:r>
      <w:r w:rsidRPr="00C23136">
        <w:rPr>
          <w:rFonts w:eastAsia="Calibri" w:cstheme="minorHAnsi"/>
          <w:bCs/>
        </w:rPr>
        <w:t xml:space="preserve">, </w:t>
      </w:r>
      <w:r w:rsidRPr="00C23136">
        <w:rPr>
          <w:rFonts w:eastAsia="Calibri" w:cstheme="minorHAnsi"/>
          <w:b/>
          <w:bCs/>
          <w:color w:val="000000"/>
        </w:rPr>
        <w:t xml:space="preserve">asexual </w:t>
      </w:r>
      <w:r w:rsidRPr="00C23136">
        <w:rPr>
          <w:rFonts w:eastAsia="Calibri" w:cstheme="minorHAnsi"/>
          <w:bCs/>
        </w:rPr>
        <w:t xml:space="preserve">and </w:t>
      </w:r>
      <w:proofErr w:type="spellStart"/>
      <w:r w:rsidRPr="00C23136">
        <w:rPr>
          <w:rFonts w:eastAsia="Calibri" w:cstheme="minorHAnsi"/>
          <w:b/>
          <w:bCs/>
          <w:color w:val="000000"/>
        </w:rPr>
        <w:t>gray</w:t>
      </w:r>
      <w:proofErr w:type="spellEnd"/>
      <w:r w:rsidRPr="00C23136">
        <w:rPr>
          <w:rFonts w:eastAsia="Calibri" w:cstheme="minorHAnsi"/>
          <w:b/>
          <w:bCs/>
          <w:color w:val="000000"/>
        </w:rPr>
        <w:t>-sexual</w:t>
      </w:r>
    </w:p>
    <w:p w14:paraId="1D1098F7"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Gay</w:t>
      </w:r>
      <w:r w:rsidRPr="00C23136">
        <w:rPr>
          <w:rFonts w:eastAsia="Calibri" w:cstheme="minorHAnsi"/>
          <w:bCs/>
        </w:rPr>
        <w:t xml:space="preserve"> Refers to a man or woman who has an emotional, romantic and/or sexual orientation towards men. A generic term for lesbian and gay sexuality - some women define themselves as gay rather than lesbian</w:t>
      </w:r>
    </w:p>
    <w:p w14:paraId="20C8EDA3" w14:textId="77777777" w:rsidR="00DC7AC9" w:rsidRPr="00C23136" w:rsidRDefault="00DC7AC9" w:rsidP="00311CAE">
      <w:pPr>
        <w:tabs>
          <w:tab w:val="left" w:pos="3900"/>
        </w:tabs>
        <w:spacing w:before="0" w:after="160" w:line="240" w:lineRule="auto"/>
        <w:rPr>
          <w:rFonts w:eastAsia="Calibri" w:cstheme="minorHAnsi"/>
          <w:bCs/>
          <w:color w:val="4472C4"/>
        </w:rPr>
      </w:pPr>
      <w:r w:rsidRPr="00C23136">
        <w:rPr>
          <w:rFonts w:eastAsia="Calibri" w:cstheme="minorHAnsi"/>
          <w:b/>
          <w:bCs/>
        </w:rPr>
        <w:t>Gray-sexual /Gray ace</w:t>
      </w:r>
      <w:r w:rsidRPr="00C23136">
        <w:rPr>
          <w:rFonts w:eastAsia="Calibri" w:cstheme="minorHAnsi"/>
          <w:b/>
          <w:bCs/>
          <w:color w:val="4472C4"/>
        </w:rPr>
        <w:t xml:space="preserve">: </w:t>
      </w:r>
      <w:r w:rsidRPr="00C23136">
        <w:rPr>
          <w:rFonts w:eastAsia="Calibri" w:cstheme="minorHAnsi"/>
          <w:bCs/>
        </w:rPr>
        <w:t>An individual who experiences sexual attraction very rarely</w:t>
      </w:r>
      <w:r w:rsidRPr="00C23136">
        <w:rPr>
          <w:rFonts w:eastAsia="Calibri" w:cstheme="minorHAnsi"/>
          <w:bCs/>
          <w:color w:val="4472C4"/>
        </w:rPr>
        <w:t xml:space="preserve">. </w:t>
      </w:r>
    </w:p>
    <w:p w14:paraId="575138A4"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Heterosexual</w:t>
      </w:r>
      <w:r w:rsidRPr="00C23136">
        <w:rPr>
          <w:rFonts w:eastAsia="Calibri" w:cstheme="minorHAnsi"/>
          <w:bCs/>
        </w:rPr>
        <w:t xml:space="preserve"> Refers to a person who has an emotional, romantic and/or sexual orientation towards people of the opposite gender [Equality Act definition] (</w:t>
      </w:r>
      <w:r w:rsidRPr="00C23136">
        <w:rPr>
          <w:rFonts w:eastAsia="Calibri" w:cstheme="minorHAnsi"/>
          <w:b/>
          <w:bCs/>
        </w:rPr>
        <w:t>binary gender</w:t>
      </w:r>
      <w:r w:rsidRPr="00C23136">
        <w:rPr>
          <w:rFonts w:eastAsia="Calibri" w:cstheme="minorHAnsi"/>
          <w:bCs/>
        </w:rPr>
        <w:t xml:space="preserve"> male and female). </w:t>
      </w:r>
    </w:p>
    <w:p w14:paraId="61F6CEC8"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Homosexual</w:t>
      </w:r>
      <w:r w:rsidRPr="00C23136">
        <w:rPr>
          <w:rFonts w:eastAsia="Calibri" w:cstheme="minorHAnsi"/>
          <w:bCs/>
        </w:rPr>
        <w:t xml:space="preserve"> This might be considered a more medical term used to describe someone who has an emotional romantic and/or sexual orientation towards someone of the same gender. The term ‘gay’ is now more preferred / generally used. The term homosexual should only be used if a person self identifies using the terms homosexual.</w:t>
      </w:r>
    </w:p>
    <w:p w14:paraId="5467BB60"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 xml:space="preserve">Lesbian </w:t>
      </w:r>
      <w:r w:rsidRPr="00C23136">
        <w:rPr>
          <w:rFonts w:eastAsia="Calibri" w:cstheme="minorHAnsi"/>
          <w:bCs/>
        </w:rPr>
        <w:t>Refers to a woman who has an emotional, romantic and/or sexual orientation towards women [Equality Act definition]</w:t>
      </w:r>
    </w:p>
    <w:p w14:paraId="2A8C4138"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Pansexual</w:t>
      </w:r>
      <w:r w:rsidRPr="00C23136">
        <w:rPr>
          <w:rFonts w:eastAsia="Calibri" w:cstheme="minorHAnsi"/>
          <w:bCs/>
        </w:rPr>
        <w:t xml:space="preserve"> Refers to a person whose emotional, romantic and/or sexual attraction towards others is not limited by biological sex, gender or gender identity [see related </w:t>
      </w:r>
      <w:r w:rsidRPr="00C23136">
        <w:rPr>
          <w:rFonts w:eastAsia="Calibri" w:cstheme="minorHAnsi"/>
          <w:b/>
          <w:bCs/>
        </w:rPr>
        <w:t>Romantic</w:t>
      </w:r>
      <w:r w:rsidRPr="00C23136">
        <w:rPr>
          <w:rFonts w:eastAsia="Calibri" w:cstheme="minorHAnsi"/>
          <w:bCs/>
        </w:rPr>
        <w:t xml:space="preserve"> </w:t>
      </w:r>
      <w:r w:rsidRPr="00C23136">
        <w:rPr>
          <w:rFonts w:eastAsia="Calibri" w:cstheme="minorHAnsi"/>
          <w:b/>
          <w:bCs/>
        </w:rPr>
        <w:t>panromantic</w:t>
      </w:r>
      <w:r w:rsidRPr="00C23136">
        <w:rPr>
          <w:rFonts w:eastAsia="Calibri" w:cstheme="minorHAnsi"/>
          <w:bCs/>
        </w:rPr>
        <w:t xml:space="preserve">] </w:t>
      </w:r>
    </w:p>
    <w:p w14:paraId="61AED809"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Pride:</w:t>
      </w:r>
      <w:r w:rsidRPr="00C23136">
        <w:rPr>
          <w:rFonts w:eastAsia="Calibri" w:cstheme="minorHAnsi"/>
          <w:bCs/>
        </w:rPr>
        <w:t xml:space="preserve"> Is about Celebration, Visibility and Protest</w:t>
      </w:r>
      <w:r w:rsidRPr="00C23136">
        <w:rPr>
          <w:rFonts w:eastAsia="Calibri" w:cstheme="minorHAnsi"/>
          <w:b/>
          <w:bCs/>
        </w:rPr>
        <w:t xml:space="preserve"> </w:t>
      </w:r>
      <w:r w:rsidRPr="00C23136">
        <w:rPr>
          <w:rFonts w:eastAsia="Calibri" w:cstheme="minorHAnsi"/>
          <w:bCs/>
        </w:rPr>
        <w:t>The historical context of and need for of Pride is explained in</w:t>
      </w:r>
      <w:r w:rsidRPr="00C23136">
        <w:rPr>
          <w:rFonts w:eastAsia="Calibri" w:cstheme="minorHAnsi"/>
          <w:b/>
          <w:bCs/>
          <w:color w:val="4472C4"/>
        </w:rPr>
        <w:t xml:space="preserve"> </w:t>
      </w:r>
      <w:r w:rsidRPr="00C23136">
        <w:rPr>
          <w:rFonts w:eastAsia="Calibri" w:cstheme="minorHAnsi"/>
          <w:bCs/>
        </w:rPr>
        <w:t>this</w:t>
      </w:r>
      <w:r w:rsidRPr="00C23136">
        <w:rPr>
          <w:rFonts w:eastAsia="Calibri" w:cstheme="minorHAnsi"/>
          <w:b/>
          <w:bCs/>
          <w:color w:val="4472C4"/>
        </w:rPr>
        <w:t xml:space="preserve"> </w:t>
      </w:r>
      <w:hyperlink r:id="rId241" w:history="1">
        <w:proofErr w:type="gramStart"/>
        <w:r w:rsidRPr="00C23136">
          <w:rPr>
            <w:rFonts w:eastAsia="Calibri" w:cstheme="minorHAnsi"/>
            <w:color w:val="0000FF"/>
          </w:rPr>
          <w:t>2 minute</w:t>
        </w:r>
        <w:proofErr w:type="gramEnd"/>
        <w:r w:rsidRPr="00C23136">
          <w:rPr>
            <w:rFonts w:eastAsia="Calibri" w:cstheme="minorHAnsi"/>
            <w:color w:val="0000FF"/>
          </w:rPr>
          <w:t xml:space="preserve"> video</w:t>
        </w:r>
      </w:hyperlink>
      <w:r w:rsidRPr="00C23136">
        <w:rPr>
          <w:rFonts w:eastAsia="Calibri" w:cstheme="minorHAnsi"/>
          <w:color w:val="4472C4"/>
        </w:rPr>
        <w:t xml:space="preserve"> </w:t>
      </w:r>
      <w:r w:rsidRPr="00C23136">
        <w:rPr>
          <w:rFonts w:eastAsia="Calibri" w:cstheme="minorHAnsi"/>
          <w:bCs/>
        </w:rPr>
        <w:t>in addition Andrew Solomon gives a gay man’s perspective of why Pride matters</w:t>
      </w:r>
    </w:p>
    <w:p w14:paraId="0BA2B12E" w14:textId="77777777" w:rsidR="00DC7AC9" w:rsidRPr="00C23136" w:rsidRDefault="00000000" w:rsidP="00311CAE">
      <w:pPr>
        <w:tabs>
          <w:tab w:val="left" w:pos="3900"/>
        </w:tabs>
        <w:spacing w:before="0" w:after="160" w:line="240" w:lineRule="auto"/>
        <w:rPr>
          <w:rFonts w:eastAsia="Calibri" w:cstheme="minorHAnsi"/>
          <w:bCs/>
        </w:rPr>
      </w:pPr>
      <w:hyperlink r:id="rId242" w:history="1">
        <w:r w:rsidR="00DC7AC9" w:rsidRPr="00C23136">
          <w:rPr>
            <w:rFonts w:eastAsia="Calibri" w:cstheme="minorHAnsi"/>
            <w:color w:val="0000FF"/>
          </w:rPr>
          <w:t>Andrew Solomon Ted Talk Why LGBTQ Pride Matters</w:t>
        </w:r>
      </w:hyperlink>
      <w:r w:rsidR="00DC7AC9" w:rsidRPr="00C23136">
        <w:rPr>
          <w:rFonts w:eastAsia="Calibri" w:cstheme="minorHAnsi"/>
          <w:b/>
          <w:bCs/>
          <w:color w:val="4472C4"/>
        </w:rPr>
        <w:t xml:space="preserve"> </w:t>
      </w:r>
      <w:r w:rsidR="00DC7AC9" w:rsidRPr="00C23136">
        <w:rPr>
          <w:rFonts w:eastAsia="Calibri" w:cstheme="minorHAnsi"/>
          <w:bCs/>
        </w:rPr>
        <w:t>[</w:t>
      </w:r>
      <w:proofErr w:type="gramStart"/>
      <w:r w:rsidR="00DC7AC9" w:rsidRPr="00C23136">
        <w:rPr>
          <w:rFonts w:eastAsia="Calibri" w:cstheme="minorHAnsi"/>
          <w:bCs/>
        </w:rPr>
        <w:t>3 minute</w:t>
      </w:r>
      <w:proofErr w:type="gramEnd"/>
      <w:r w:rsidR="00DC7AC9" w:rsidRPr="00C23136">
        <w:rPr>
          <w:rFonts w:eastAsia="Calibri" w:cstheme="minorHAnsi"/>
          <w:bCs/>
        </w:rPr>
        <w:t xml:space="preserve"> video]</w:t>
      </w:r>
    </w:p>
    <w:p w14:paraId="7B73F85D" w14:textId="77777777" w:rsidR="00DC7AC9" w:rsidRPr="00C23136" w:rsidRDefault="00DC7AC9" w:rsidP="00311CAE">
      <w:pPr>
        <w:tabs>
          <w:tab w:val="left" w:pos="3900"/>
        </w:tabs>
        <w:spacing w:before="0" w:after="160" w:line="240" w:lineRule="auto"/>
        <w:rPr>
          <w:rFonts w:eastAsia="Calibri" w:cstheme="minorHAnsi"/>
          <w:b/>
          <w:bCs/>
        </w:rPr>
      </w:pPr>
      <w:r w:rsidRPr="00C23136">
        <w:rPr>
          <w:rFonts w:eastAsia="Calibri" w:cstheme="minorHAnsi"/>
          <w:b/>
          <w:bCs/>
        </w:rPr>
        <w:t>Rainbow washing</w:t>
      </w:r>
      <w:r w:rsidRPr="00C23136">
        <w:rPr>
          <w:rFonts w:eastAsia="Calibri" w:cstheme="minorHAnsi"/>
          <w:b/>
          <w:bCs/>
          <w:color w:val="4472C4"/>
        </w:rPr>
        <w:t xml:space="preserve">: </w:t>
      </w:r>
      <w:r w:rsidRPr="00C23136">
        <w:rPr>
          <w:rFonts w:eastAsia="Calibri" w:cstheme="minorHAnsi"/>
          <w:bCs/>
        </w:rPr>
        <w:t>The act of using or adding rainbow [</w:t>
      </w:r>
      <w:r w:rsidRPr="00C23136">
        <w:rPr>
          <w:rFonts w:eastAsia="Calibri" w:cstheme="minorHAnsi"/>
          <w:b/>
          <w:bCs/>
        </w:rPr>
        <w:t>Pride</w:t>
      </w:r>
      <w:r w:rsidRPr="00C23136">
        <w:rPr>
          <w:rFonts w:eastAsia="Calibri" w:cstheme="minorHAnsi"/>
          <w:bCs/>
        </w:rPr>
        <w:t xml:space="preserve"> flag] colours and or imagery to advertise, apparel, accessories, landmarks … in order to indicate progressive support for LGBTQIA+ equality (and earn consumer credibility)- but with minimum effort or pragmatic result:</w:t>
      </w:r>
    </w:p>
    <w:p w14:paraId="2B0C1301" w14:textId="77777777" w:rsidR="00DC7AC9" w:rsidRPr="00C23136" w:rsidRDefault="00000000" w:rsidP="00AB4749">
      <w:pPr>
        <w:pStyle w:val="Heading3"/>
      </w:pPr>
      <w:hyperlink r:id="rId243" w:history="1">
        <w:r w:rsidR="00DC7AC9" w:rsidRPr="00C23136">
          <w:rPr>
            <w:color w:val="0000FF"/>
          </w:rPr>
          <w:t>Pink News July 2021 article about rainbow washing</w:t>
        </w:r>
      </w:hyperlink>
      <w:r w:rsidR="00DC7AC9" w:rsidRPr="00C23136">
        <w:t xml:space="preserve">   </w:t>
      </w:r>
    </w:p>
    <w:p w14:paraId="0941D3BA"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Romantic</w:t>
      </w:r>
      <w:r w:rsidRPr="00C23136">
        <w:rPr>
          <w:rFonts w:eastAsia="Calibri" w:cstheme="minorHAnsi"/>
          <w:b/>
          <w:bCs/>
          <w:color w:val="4472C4"/>
        </w:rPr>
        <w:t xml:space="preserve">: </w:t>
      </w:r>
      <w:r w:rsidRPr="00C23136">
        <w:rPr>
          <w:rFonts w:eastAsia="Calibri" w:cstheme="minorHAnsi"/>
          <w:bCs/>
        </w:rPr>
        <w:t xml:space="preserve">The term used to describe a </w:t>
      </w:r>
      <w:r w:rsidRPr="00C23136">
        <w:rPr>
          <w:rFonts w:eastAsia="Calibri" w:cstheme="minorHAnsi"/>
          <w:b/>
          <w:bCs/>
        </w:rPr>
        <w:t>romantic</w:t>
      </w:r>
      <w:r w:rsidRPr="00C23136">
        <w:rPr>
          <w:rFonts w:eastAsia="Calibri" w:cstheme="minorHAnsi"/>
          <w:bCs/>
        </w:rPr>
        <w:t xml:space="preserve"> attraction. When prefixed it indicates a person’s romantic orientation can also be described as affectional orientation for example </w:t>
      </w:r>
      <w:r w:rsidRPr="00C23136">
        <w:rPr>
          <w:rFonts w:eastAsia="Calibri" w:cstheme="minorHAnsi"/>
          <w:b/>
          <w:bCs/>
        </w:rPr>
        <w:t>panromantic</w:t>
      </w:r>
      <w:r w:rsidRPr="00C23136">
        <w:rPr>
          <w:rFonts w:eastAsia="Calibri" w:cstheme="minorHAnsi"/>
          <w:bCs/>
        </w:rPr>
        <w:t xml:space="preserve"> [see </w:t>
      </w:r>
      <w:r w:rsidRPr="00C23136">
        <w:rPr>
          <w:rFonts w:eastAsia="Calibri" w:cstheme="minorHAnsi"/>
          <w:b/>
          <w:bCs/>
        </w:rPr>
        <w:t>pansexual</w:t>
      </w:r>
      <w:r w:rsidRPr="00C23136">
        <w:rPr>
          <w:rFonts w:eastAsia="Calibri" w:cstheme="minorHAnsi"/>
          <w:b/>
          <w:bCs/>
          <w:color w:val="4472C4"/>
        </w:rPr>
        <w:t>]</w:t>
      </w:r>
      <w:r w:rsidRPr="00C23136">
        <w:rPr>
          <w:rFonts w:eastAsia="Calibri" w:cstheme="minorHAnsi"/>
          <w:bCs/>
        </w:rPr>
        <w:t xml:space="preserve"> – with prefix, it gives an indication of the of the sex or gender identity with which the person is most likely to have a </w:t>
      </w:r>
      <w:r w:rsidRPr="00C23136">
        <w:rPr>
          <w:rFonts w:eastAsia="Calibri" w:cstheme="minorHAnsi"/>
          <w:b/>
          <w:bCs/>
        </w:rPr>
        <w:t>romantic</w:t>
      </w:r>
      <w:r w:rsidRPr="00C23136">
        <w:rPr>
          <w:rFonts w:eastAsia="Calibri" w:cstheme="minorHAnsi"/>
          <w:bCs/>
        </w:rPr>
        <w:t xml:space="preserve"> relationship with</w:t>
      </w:r>
    </w:p>
    <w:p w14:paraId="3D642930" w14:textId="77777777" w:rsidR="00DC7AC9" w:rsidRPr="00C23136" w:rsidRDefault="00DC7AC9" w:rsidP="00311CAE">
      <w:pPr>
        <w:tabs>
          <w:tab w:val="left" w:pos="3900"/>
        </w:tabs>
        <w:spacing w:before="0" w:after="160" w:line="240" w:lineRule="auto"/>
        <w:rPr>
          <w:rFonts w:eastAsia="Calibri" w:cstheme="minorHAnsi"/>
          <w:b/>
          <w:bCs/>
          <w:color w:val="4472C4"/>
        </w:rPr>
      </w:pPr>
      <w:r w:rsidRPr="00C23136">
        <w:rPr>
          <w:rFonts w:eastAsia="Calibri" w:cstheme="minorHAnsi"/>
          <w:b/>
          <w:bCs/>
        </w:rPr>
        <w:t>Queer</w:t>
      </w:r>
      <w:r w:rsidRPr="00C23136">
        <w:rPr>
          <w:rFonts w:eastAsia="Calibri" w:cstheme="minorHAnsi"/>
          <w:b/>
          <w:bCs/>
          <w:color w:val="4472C4"/>
        </w:rPr>
        <w:t xml:space="preserve">: </w:t>
      </w:r>
      <w:r w:rsidRPr="00C23136">
        <w:rPr>
          <w:rFonts w:eastAsia="Calibri" w:cstheme="minorHAnsi"/>
          <w:color w:val="000000"/>
          <w:shd w:val="clear" w:color="auto" w:fill="FFFFFF"/>
        </w:rPr>
        <w:t xml:space="preserve">An adjective used by some people whose sexual orientation is not exclusively heterosexual. Typically, for those who identify as queer, the terms lesbian, gay, and bisexual are perceived to be too limiting and/or fraught with cultural connotations they feel don’t apply to them. [Some people may use queer, or genderqueer, to describe their </w:t>
      </w:r>
      <w:r w:rsidRPr="00C23136">
        <w:rPr>
          <w:rFonts w:eastAsia="Calibri" w:cstheme="minorHAnsi"/>
          <w:b/>
          <w:color w:val="000000"/>
          <w:shd w:val="clear" w:color="auto" w:fill="FFFFFF"/>
        </w:rPr>
        <w:t>gender identity</w:t>
      </w:r>
      <w:r w:rsidRPr="00C23136">
        <w:rPr>
          <w:rFonts w:eastAsia="Calibri" w:cstheme="minorHAnsi"/>
          <w:color w:val="000000"/>
          <w:shd w:val="clear" w:color="auto" w:fill="FFFFFF"/>
        </w:rPr>
        <w:t xml:space="preserve"> and/or gender expression. Once considered a pejorative / derogatory term, queer has been reclaimed by some LGBTQ people to describe themselves however, it is not a universally accepted term even within the LGBTQ community.]</w:t>
      </w:r>
    </w:p>
    <w:p w14:paraId="468CED21"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Questioning</w:t>
      </w:r>
      <w:r w:rsidRPr="00C23136">
        <w:rPr>
          <w:rFonts w:eastAsia="Calibri" w:cstheme="minorHAnsi"/>
          <w:b/>
          <w:bCs/>
          <w:color w:val="4472C4"/>
        </w:rPr>
        <w:t>:</w:t>
      </w:r>
      <w:r w:rsidRPr="00C23136">
        <w:rPr>
          <w:rFonts w:eastAsia="Calibri" w:cstheme="minorHAnsi"/>
          <w:bCs/>
        </w:rPr>
        <w:t xml:space="preserve"> The process of exploring your own </w:t>
      </w:r>
      <w:r w:rsidRPr="00C23136">
        <w:rPr>
          <w:rFonts w:eastAsia="Calibri" w:cstheme="minorHAnsi"/>
          <w:b/>
          <w:bCs/>
        </w:rPr>
        <w:t>sexuality</w:t>
      </w:r>
      <w:r w:rsidRPr="00C23136">
        <w:rPr>
          <w:rFonts w:eastAsia="Calibri" w:cstheme="minorHAnsi"/>
          <w:bCs/>
        </w:rPr>
        <w:t xml:space="preserve"> / </w:t>
      </w:r>
      <w:r w:rsidRPr="00C23136">
        <w:rPr>
          <w:rFonts w:eastAsia="Calibri" w:cstheme="minorHAnsi"/>
          <w:b/>
          <w:bCs/>
        </w:rPr>
        <w:t>sexual orientation</w:t>
      </w:r>
      <w:r w:rsidRPr="00C23136">
        <w:rPr>
          <w:rFonts w:eastAsia="Calibri" w:cstheme="minorHAnsi"/>
          <w:bCs/>
        </w:rPr>
        <w:t xml:space="preserve"> [and/or</w:t>
      </w:r>
      <w:r w:rsidRPr="00C23136">
        <w:rPr>
          <w:rFonts w:eastAsia="Calibri" w:cstheme="minorHAnsi"/>
          <w:b/>
          <w:bCs/>
        </w:rPr>
        <w:t xml:space="preserve"> gender identity</w:t>
      </w:r>
      <w:r w:rsidRPr="00C23136">
        <w:rPr>
          <w:rFonts w:eastAsia="Calibri" w:cstheme="minorHAnsi"/>
          <w:bCs/>
        </w:rPr>
        <w:t>]</w:t>
      </w:r>
    </w:p>
    <w:p w14:paraId="2771EAE6" w14:textId="77777777" w:rsidR="00DC7AC9" w:rsidRPr="00C23136" w:rsidRDefault="00DC7AC9" w:rsidP="00311CAE">
      <w:pPr>
        <w:tabs>
          <w:tab w:val="left" w:pos="3900"/>
        </w:tabs>
        <w:spacing w:before="0" w:after="160" w:line="240" w:lineRule="auto"/>
        <w:rPr>
          <w:rFonts w:eastAsia="Calibri" w:cstheme="minorHAnsi"/>
          <w:color w:val="4472C4"/>
        </w:rPr>
      </w:pPr>
      <w:r w:rsidRPr="00C23136">
        <w:rPr>
          <w:rFonts w:eastAsia="Calibri" w:cstheme="minorHAnsi"/>
          <w:b/>
          <w:bCs/>
        </w:rPr>
        <w:t>Sexuality:</w:t>
      </w:r>
      <w:r w:rsidRPr="00C23136">
        <w:rPr>
          <w:rFonts w:eastAsia="Calibri" w:cstheme="minorHAnsi"/>
          <w:b/>
          <w:bCs/>
          <w:color w:val="4472C4"/>
        </w:rPr>
        <w:t xml:space="preserve"> </w:t>
      </w:r>
      <w:r w:rsidRPr="00C23136">
        <w:rPr>
          <w:rFonts w:eastAsia="Calibri" w:cstheme="minorHAnsi"/>
          <w:bCs/>
          <w:color w:val="4472C4"/>
        </w:rPr>
        <w:t xml:space="preserve"> This </w:t>
      </w:r>
      <w:hyperlink r:id="rId244" w:history="1">
        <w:r w:rsidRPr="00C23136">
          <w:rPr>
            <w:rFonts w:eastAsia="Calibri" w:cstheme="minorHAnsi"/>
            <w:color w:val="0000FF"/>
          </w:rPr>
          <w:t>business insider article explores 11 types of sexualities and their meaning</w:t>
        </w:r>
      </w:hyperlink>
    </w:p>
    <w:p w14:paraId="584D4036"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Sexual Orientation</w:t>
      </w:r>
      <w:r w:rsidRPr="00C23136">
        <w:rPr>
          <w:rFonts w:eastAsia="Calibri" w:cstheme="minorHAnsi"/>
          <w:b/>
          <w:bCs/>
          <w:color w:val="4472C4"/>
        </w:rPr>
        <w:t xml:space="preserve">: </w:t>
      </w:r>
      <w:r w:rsidRPr="00C23136">
        <w:rPr>
          <w:rFonts w:eastAsia="Calibri" w:cstheme="minorHAnsi"/>
          <w:bCs/>
        </w:rPr>
        <w:t xml:space="preserve">a person’s identity in relation to gender or genders to which they are sexually attracted, the fact of being </w:t>
      </w:r>
      <w:r w:rsidRPr="00C23136">
        <w:rPr>
          <w:rFonts w:eastAsia="Calibri" w:cstheme="minorHAnsi"/>
          <w:b/>
          <w:bCs/>
          <w:color w:val="4472C4"/>
        </w:rPr>
        <w:t>gay</w:t>
      </w:r>
      <w:r w:rsidRPr="00C23136">
        <w:rPr>
          <w:rFonts w:eastAsia="Calibri" w:cstheme="minorHAnsi"/>
          <w:bCs/>
        </w:rPr>
        <w:t xml:space="preserve">, </w:t>
      </w:r>
      <w:r w:rsidRPr="00C23136">
        <w:rPr>
          <w:rFonts w:eastAsia="Calibri" w:cstheme="minorHAnsi"/>
          <w:b/>
          <w:bCs/>
          <w:color w:val="4472C4"/>
        </w:rPr>
        <w:t>heterosexual</w:t>
      </w:r>
      <w:r w:rsidRPr="00C23136">
        <w:rPr>
          <w:rFonts w:eastAsia="Calibri" w:cstheme="minorHAnsi"/>
          <w:bCs/>
        </w:rPr>
        <w:t xml:space="preserve">, </w:t>
      </w:r>
      <w:r w:rsidRPr="00C23136">
        <w:rPr>
          <w:rFonts w:eastAsia="Calibri" w:cstheme="minorHAnsi"/>
          <w:b/>
          <w:bCs/>
          <w:color w:val="4472C4"/>
        </w:rPr>
        <w:t>demi-sexual</w:t>
      </w:r>
      <w:r w:rsidRPr="00C23136">
        <w:rPr>
          <w:rFonts w:eastAsia="Calibri" w:cstheme="minorHAnsi"/>
          <w:bCs/>
          <w:color w:val="4472C4"/>
        </w:rPr>
        <w:t xml:space="preserve"> </w:t>
      </w:r>
      <w:r w:rsidRPr="00C23136">
        <w:rPr>
          <w:rFonts w:eastAsia="Calibri" w:cstheme="minorHAnsi"/>
          <w:bCs/>
        </w:rPr>
        <w:t>and so on.</w:t>
      </w:r>
    </w:p>
    <w:p w14:paraId="26A53C79" w14:textId="77777777" w:rsidR="00DC7AC9" w:rsidRPr="00C23136" w:rsidRDefault="00000000" w:rsidP="00311CAE">
      <w:pPr>
        <w:tabs>
          <w:tab w:val="left" w:pos="3900"/>
        </w:tabs>
        <w:spacing w:before="0" w:after="160" w:line="240" w:lineRule="auto"/>
        <w:rPr>
          <w:rFonts w:eastAsia="Calibri" w:cstheme="minorHAnsi"/>
          <w:color w:val="4472C4"/>
        </w:rPr>
      </w:pPr>
      <w:hyperlink r:id="rId245" w:history="1">
        <w:r w:rsidR="00DC7AC9" w:rsidRPr="00C23136">
          <w:rPr>
            <w:rFonts w:eastAsia="Calibri" w:cstheme="minorHAnsi"/>
            <w:color w:val="0000FF"/>
          </w:rPr>
          <w:t>More terms are explained in this Stonewall Glossary of LGB terms</w:t>
        </w:r>
      </w:hyperlink>
      <w:r w:rsidR="00DC7AC9" w:rsidRPr="00C23136">
        <w:rPr>
          <w:rFonts w:eastAsia="Calibri" w:cstheme="minorHAnsi"/>
          <w:color w:val="4472C4"/>
        </w:rPr>
        <w:t xml:space="preserve"> </w:t>
      </w:r>
    </w:p>
    <w:p w14:paraId="24C590AB" w14:textId="77777777" w:rsidR="00DC7AC9" w:rsidRPr="00C23136" w:rsidRDefault="00DC7AC9" w:rsidP="002C59ED">
      <w:pPr>
        <w:pStyle w:val="Heading2"/>
        <w:rPr>
          <w:rFonts w:eastAsia="Calibri"/>
        </w:rPr>
      </w:pPr>
      <w:r w:rsidRPr="00C23136">
        <w:rPr>
          <w:rFonts w:eastAsia="Calibri"/>
        </w:rPr>
        <w:t>Gender Identity and anti-discriminatory approaches and practice</w:t>
      </w:r>
    </w:p>
    <w:p w14:paraId="4A4BA8B1" w14:textId="77777777" w:rsidR="00DC7AC9" w:rsidRPr="00C23136" w:rsidRDefault="00DC7AC9" w:rsidP="002C59ED">
      <w:pPr>
        <w:pStyle w:val="Heading2"/>
        <w:rPr>
          <w:rFonts w:eastAsia="Calibri"/>
        </w:rPr>
      </w:pPr>
      <w:r w:rsidRPr="00C23136">
        <w:rPr>
          <w:rFonts w:eastAsia="Calibri"/>
        </w:rPr>
        <w:t>Understanding Gender Identity</w:t>
      </w:r>
    </w:p>
    <w:p w14:paraId="53936D75" w14:textId="77777777" w:rsidR="00DC7AC9" w:rsidRPr="00C23136" w:rsidRDefault="00000000" w:rsidP="00311CAE">
      <w:pPr>
        <w:tabs>
          <w:tab w:val="left" w:pos="3900"/>
        </w:tabs>
        <w:spacing w:before="0" w:after="160" w:line="240" w:lineRule="auto"/>
        <w:rPr>
          <w:rFonts w:eastAsia="Calibri" w:cstheme="minorHAnsi"/>
          <w:bCs/>
        </w:rPr>
      </w:pPr>
      <w:hyperlink r:id="rId246" w:history="1">
        <w:r w:rsidR="00DC7AC9" w:rsidRPr="00C23136">
          <w:rPr>
            <w:rFonts w:eastAsia="Calibri" w:cstheme="minorHAnsi"/>
            <w:color w:val="0000FF"/>
          </w:rPr>
          <w:t>Why is Gender Identity so Important?</w:t>
        </w:r>
      </w:hyperlink>
      <w:r w:rsidR="00DC7AC9" w:rsidRPr="00C23136">
        <w:rPr>
          <w:rFonts w:eastAsia="Calibri" w:cstheme="minorHAnsi"/>
          <w:color w:val="4472C4"/>
        </w:rPr>
        <w:t xml:space="preserve"> </w:t>
      </w:r>
      <w:r w:rsidR="00DC7AC9" w:rsidRPr="00C23136">
        <w:rPr>
          <w:rFonts w:eastAsia="Calibri" w:cstheme="minorHAnsi"/>
          <w:b/>
          <w:bCs/>
        </w:rPr>
        <w:t xml:space="preserve">Rikki Arundel 2015 </w:t>
      </w:r>
      <w:r w:rsidR="00DC7AC9" w:rsidRPr="00C23136">
        <w:rPr>
          <w:rFonts w:eastAsia="Calibri" w:cstheme="minorHAnsi"/>
          <w:bCs/>
        </w:rPr>
        <w:t>(Ted Talk 18 minutes duration)</w:t>
      </w:r>
    </w:p>
    <w:p w14:paraId="59DB1591"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Cs/>
        </w:rPr>
        <w:t>In her talk, Rikki explores issues of sex, gender and gender identity she says:</w:t>
      </w:r>
    </w:p>
    <w:p w14:paraId="44D74360" w14:textId="77777777" w:rsidR="00DC7AC9" w:rsidRPr="00C23136" w:rsidRDefault="00DC7AC9" w:rsidP="00311CAE">
      <w:pPr>
        <w:tabs>
          <w:tab w:val="left" w:pos="3900"/>
        </w:tabs>
        <w:spacing w:before="0" w:after="160" w:line="240" w:lineRule="auto"/>
        <w:rPr>
          <w:rFonts w:eastAsia="Calibri" w:cstheme="minorHAnsi"/>
          <w:b/>
          <w:bCs/>
        </w:rPr>
      </w:pPr>
      <w:r w:rsidRPr="00C23136">
        <w:rPr>
          <w:rFonts w:eastAsia="Calibri" w:cstheme="minorHAnsi"/>
          <w:bCs/>
        </w:rPr>
        <w:t xml:space="preserve"> </w:t>
      </w:r>
      <w:r w:rsidRPr="00C23136">
        <w:rPr>
          <w:rFonts w:eastAsia="Calibri" w:cstheme="minorHAnsi"/>
          <w:b/>
          <w:bCs/>
        </w:rPr>
        <w:t xml:space="preserve">“If I tell you who I am and you don’t like who I am, that is all I have …. And you might hurt me” </w:t>
      </w:r>
      <w:r w:rsidRPr="00C23136">
        <w:rPr>
          <w:rFonts w:eastAsia="Calibri" w:cstheme="minorHAnsi"/>
          <w:bCs/>
        </w:rPr>
        <w:t xml:space="preserve">and identifies </w:t>
      </w:r>
      <w:r w:rsidRPr="00C23136">
        <w:rPr>
          <w:rFonts w:eastAsia="Calibri" w:cstheme="minorHAnsi"/>
          <w:b/>
          <w:bCs/>
        </w:rPr>
        <w:t xml:space="preserve">“humiliation is our greatest fear” </w:t>
      </w:r>
      <w:r w:rsidRPr="00C23136">
        <w:rPr>
          <w:rFonts w:eastAsia="Calibri" w:cstheme="minorHAnsi"/>
          <w:bCs/>
        </w:rPr>
        <w:t xml:space="preserve">Her closing comment </w:t>
      </w:r>
      <w:r w:rsidRPr="00C23136">
        <w:rPr>
          <w:rFonts w:eastAsia="Calibri" w:cstheme="minorHAnsi"/>
          <w:b/>
          <w:bCs/>
        </w:rPr>
        <w:t>“treat everyone with dignity and respect”</w:t>
      </w:r>
    </w:p>
    <w:p w14:paraId="1140A2B4" w14:textId="77777777" w:rsidR="00DC7AC9" w:rsidRPr="00C23136" w:rsidRDefault="00000000" w:rsidP="00311CAE">
      <w:pPr>
        <w:tabs>
          <w:tab w:val="left" w:pos="3900"/>
        </w:tabs>
        <w:spacing w:before="0" w:after="160" w:line="240" w:lineRule="auto"/>
        <w:rPr>
          <w:rFonts w:eastAsia="Calibri" w:cstheme="minorHAnsi"/>
          <w:b/>
          <w:bCs/>
        </w:rPr>
      </w:pPr>
      <w:hyperlink r:id="rId247" w:history="1">
        <w:r w:rsidR="00DC7AC9" w:rsidRPr="00C23136">
          <w:rPr>
            <w:rFonts w:eastAsia="Calibri" w:cstheme="minorHAnsi"/>
            <w:color w:val="0000FF"/>
          </w:rPr>
          <w:t>It’s all so gay</w:t>
        </w:r>
      </w:hyperlink>
      <w:r w:rsidR="00DC7AC9" w:rsidRPr="00C23136">
        <w:rPr>
          <w:rFonts w:eastAsia="Calibri" w:cstheme="minorHAnsi"/>
        </w:rPr>
        <w:t xml:space="preserve"> </w:t>
      </w:r>
      <w:r w:rsidR="00DC7AC9" w:rsidRPr="00C23136">
        <w:rPr>
          <w:rFonts w:eastAsia="Calibri" w:cstheme="minorHAnsi"/>
          <w:b/>
          <w:bCs/>
        </w:rPr>
        <w:t>a short video made by young LGBTQ+ people and their allies in North Lincolnshire in 2010 (supported by the council.) It covers issues of gender identity.</w:t>
      </w:r>
    </w:p>
    <w:p w14:paraId="77AE8B49"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Cs/>
        </w:rPr>
        <w:t xml:space="preserve">The 2020 legal case/ employment tribunal </w:t>
      </w:r>
      <w:hyperlink r:id="rId248" w:history="1">
        <w:r w:rsidRPr="00C23136">
          <w:rPr>
            <w:rFonts w:eastAsia="Calibri" w:cstheme="minorHAnsi"/>
            <w:b/>
            <w:bCs/>
            <w:color w:val="4472C4"/>
          </w:rPr>
          <w:t>Taylor vs JLR</w:t>
        </w:r>
      </w:hyperlink>
      <w:r w:rsidRPr="00C23136">
        <w:rPr>
          <w:rFonts w:eastAsia="Calibri" w:cstheme="minorHAnsi"/>
          <w:bCs/>
          <w:color w:val="4472C4"/>
        </w:rPr>
        <w:t xml:space="preserve"> </w:t>
      </w:r>
      <w:r w:rsidRPr="00C23136">
        <w:rPr>
          <w:rFonts w:eastAsia="Calibri" w:cstheme="minorHAnsi"/>
          <w:bCs/>
        </w:rPr>
        <w:t>confirmed that the definition of gender reassignment under the Equality Act 2010 did extend to a non-binary (gender fluid) person at work.</w:t>
      </w:r>
    </w:p>
    <w:p w14:paraId="074ABECE" w14:textId="77777777" w:rsidR="00DC7AC9" w:rsidRPr="00C23136" w:rsidRDefault="00DC7AC9" w:rsidP="00311CAE">
      <w:pPr>
        <w:shd w:val="clear" w:color="auto" w:fill="FFFFFF"/>
        <w:spacing w:before="0" w:after="0" w:line="240" w:lineRule="auto"/>
        <w:textAlignment w:val="baseline"/>
        <w:rPr>
          <w:rFonts w:eastAsia="Calibri" w:cstheme="minorHAnsi"/>
          <w:shd w:val="clear" w:color="auto" w:fill="FFFFFF"/>
        </w:rPr>
      </w:pPr>
      <w:r w:rsidRPr="00C23136">
        <w:rPr>
          <w:rFonts w:eastAsia="Calibri" w:cstheme="minorHAnsi"/>
          <w:color w:val="000000"/>
          <w:shd w:val="clear" w:color="auto" w:fill="FFFFFF"/>
        </w:rPr>
        <w:t xml:space="preserve">In this </w:t>
      </w:r>
      <w:hyperlink r:id="rId249" w:history="1">
        <w:r w:rsidRPr="00C23136">
          <w:rPr>
            <w:rFonts w:eastAsia="Calibri" w:cstheme="minorHAnsi"/>
            <w:color w:val="0000FF"/>
            <w:shd w:val="clear" w:color="auto" w:fill="FFFFFF"/>
          </w:rPr>
          <w:t>Pink News article ‘Eddie Izzard shares touching advice for anyone coming out and living as their authentic selves’,</w:t>
        </w:r>
      </w:hyperlink>
      <w:r w:rsidRPr="00C23136">
        <w:rPr>
          <w:rFonts w:eastAsia="Calibri" w:cstheme="minorHAnsi"/>
          <w:color w:val="000000"/>
          <w:shd w:val="clear" w:color="auto" w:fill="FFFFFF"/>
        </w:rPr>
        <w:t xml:space="preserve">  (July 2021) about gender pronouns, Eddie identifies “It’s such a great honour. I’m putting it into </w:t>
      </w:r>
      <w:proofErr w:type="gramStart"/>
      <w:r w:rsidRPr="00C23136">
        <w:rPr>
          <w:rFonts w:eastAsia="Calibri" w:cstheme="minorHAnsi"/>
          <w:color w:val="000000"/>
          <w:shd w:val="clear" w:color="auto" w:fill="FFFFFF"/>
        </w:rPr>
        <w:t>words</w:t>
      </w:r>
      <w:proofErr w:type="gramEnd"/>
      <w:r w:rsidRPr="00C23136">
        <w:rPr>
          <w:rFonts w:eastAsia="Calibri" w:cstheme="minorHAnsi"/>
          <w:color w:val="000000"/>
          <w:shd w:val="clear" w:color="auto" w:fill="FFFFFF"/>
        </w:rPr>
        <w:t xml:space="preserve"> but I can’t quite explain it. Every time someone says it, I just, whoa, what a hit, it’s very positive.”</w:t>
      </w:r>
    </w:p>
    <w:p w14:paraId="5986A9D8" w14:textId="77777777" w:rsidR="00DC7AC9" w:rsidRPr="00C23136" w:rsidRDefault="00DC7AC9" w:rsidP="00311CAE">
      <w:pPr>
        <w:tabs>
          <w:tab w:val="left" w:pos="3900"/>
        </w:tabs>
        <w:spacing w:before="0" w:after="160" w:line="240" w:lineRule="auto"/>
        <w:rPr>
          <w:rFonts w:eastAsia="Calibri" w:cstheme="minorHAnsi"/>
          <w:b/>
          <w:bCs/>
        </w:rPr>
      </w:pPr>
    </w:p>
    <w:p w14:paraId="1E2EA879" w14:textId="77777777" w:rsidR="00DC7AC9" w:rsidRPr="00C23136" w:rsidRDefault="00DC7AC9" w:rsidP="002C59ED">
      <w:pPr>
        <w:pStyle w:val="Heading2"/>
        <w:rPr>
          <w:rFonts w:eastAsia="Calibri"/>
        </w:rPr>
      </w:pPr>
      <w:r w:rsidRPr="00C23136">
        <w:rPr>
          <w:rFonts w:eastAsia="Calibri"/>
        </w:rPr>
        <w:lastRenderedPageBreak/>
        <w:t>Allyship around gender identity involves promoting anti-transphobic practice.</w:t>
      </w:r>
    </w:p>
    <w:p w14:paraId="7F01FE19"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Cs/>
        </w:rPr>
        <w:t xml:space="preserve">Being anti-transphobic is an active (and anti-oppressive) practice involving a  conscious effort to work against transphobia It is a practice promoting gender identity equality, dignity and respect for all.  </w:t>
      </w:r>
    </w:p>
    <w:p w14:paraId="0A7E049D" w14:textId="77777777" w:rsidR="00DC7AC9" w:rsidRPr="00C23136" w:rsidRDefault="00DC7AC9" w:rsidP="00311CAE">
      <w:pPr>
        <w:tabs>
          <w:tab w:val="left" w:pos="3900"/>
        </w:tabs>
        <w:spacing w:before="0" w:after="160" w:line="240" w:lineRule="auto"/>
        <w:rPr>
          <w:rFonts w:eastAsia="Calibri" w:cstheme="minorHAnsi"/>
          <w:b/>
          <w:bCs/>
          <w:color w:val="4472C4"/>
        </w:rPr>
      </w:pPr>
      <w:r w:rsidRPr="00C23136">
        <w:rPr>
          <w:rFonts w:eastAsia="Calibri" w:cstheme="minorHAnsi"/>
          <w:bCs/>
        </w:rPr>
        <w:t>To support understanding of how transphobia can manifest (so we can be anti-transphobic in our allyship), two definitions of transphobia are provided below</w:t>
      </w:r>
      <w:r w:rsidRPr="00C23136">
        <w:rPr>
          <w:rFonts w:eastAsia="Calibri" w:cstheme="minorHAnsi"/>
          <w:b/>
          <w:bCs/>
          <w:color w:val="4472C4"/>
        </w:rPr>
        <w:t xml:space="preserve">. </w:t>
      </w:r>
    </w:p>
    <w:p w14:paraId="1F83B482" w14:textId="77777777" w:rsidR="00DC7AC9" w:rsidRPr="00C23136" w:rsidRDefault="00DC7AC9" w:rsidP="00311CAE">
      <w:pPr>
        <w:tabs>
          <w:tab w:val="left" w:pos="3900"/>
        </w:tabs>
        <w:spacing w:before="0" w:after="160" w:line="240" w:lineRule="auto"/>
        <w:rPr>
          <w:rFonts w:eastAsia="Calibri" w:cstheme="minorHAnsi"/>
          <w:b/>
          <w:bCs/>
        </w:rPr>
      </w:pPr>
      <w:r w:rsidRPr="00C23136">
        <w:rPr>
          <w:rFonts w:eastAsia="Calibri" w:cstheme="minorHAnsi"/>
          <w:b/>
          <w:bCs/>
        </w:rPr>
        <w:t xml:space="preserve">Transphobia Definition 1 </w:t>
      </w:r>
    </w:p>
    <w:p w14:paraId="1AB09EEB" w14:textId="77777777" w:rsidR="00DC7AC9" w:rsidRPr="00C23136" w:rsidRDefault="00DC7AC9" w:rsidP="00311CAE">
      <w:pPr>
        <w:tabs>
          <w:tab w:val="left" w:pos="3900"/>
        </w:tabs>
        <w:spacing w:before="0" w:after="160" w:line="240" w:lineRule="auto"/>
        <w:rPr>
          <w:rFonts w:eastAsia="Calibri" w:cstheme="minorHAnsi"/>
          <w:b/>
          <w:bCs/>
        </w:rPr>
      </w:pPr>
      <w:r w:rsidRPr="00C23136">
        <w:rPr>
          <w:rFonts w:eastAsia="Calibri" w:cstheme="minorHAnsi"/>
          <w:bCs/>
        </w:rPr>
        <w:t xml:space="preserve">“Transphobia is intolerance of gender diversity. It is based on the idea that there are only two sexes – male or female, which you stay in from birth. And furthermore, that people who fit gender stereotypes (by sounding, looking or behaving like men and women are ‘supposed to’) are somehow better than those who don’t” </w:t>
      </w:r>
      <w:hyperlink r:id="rId250" w:history="1">
        <w:r w:rsidRPr="00C23136">
          <w:rPr>
            <w:rFonts w:eastAsia="Calibri" w:cstheme="minorHAnsi"/>
            <w:b/>
            <w:bCs/>
            <w:color w:val="0000FF"/>
          </w:rPr>
          <w:t>Galop</w:t>
        </w:r>
      </w:hyperlink>
    </w:p>
    <w:p w14:paraId="04CD5FFC" w14:textId="77777777" w:rsidR="00DC7AC9" w:rsidRPr="00C23136" w:rsidRDefault="00DC7AC9" w:rsidP="00311CAE">
      <w:pPr>
        <w:tabs>
          <w:tab w:val="left" w:pos="3900"/>
        </w:tabs>
        <w:spacing w:before="0" w:after="160" w:line="240" w:lineRule="auto"/>
        <w:rPr>
          <w:rFonts w:eastAsia="Calibri" w:cstheme="minorHAnsi"/>
          <w:b/>
          <w:bCs/>
        </w:rPr>
      </w:pPr>
      <w:r w:rsidRPr="00C23136">
        <w:rPr>
          <w:rFonts w:eastAsia="Calibri" w:cstheme="minorHAnsi"/>
          <w:b/>
          <w:bCs/>
        </w:rPr>
        <w:t xml:space="preserve">The organisation </w:t>
      </w:r>
      <w:hyperlink r:id="rId251" w:history="1">
        <w:proofErr w:type="spellStart"/>
        <w:r w:rsidRPr="00C23136">
          <w:rPr>
            <w:rFonts w:eastAsia="Calibri" w:cstheme="minorHAnsi"/>
            <w:b/>
            <w:bCs/>
            <w:color w:val="0000FF"/>
          </w:rPr>
          <w:t>Transactual</w:t>
        </w:r>
        <w:proofErr w:type="spellEnd"/>
        <w:r w:rsidRPr="00C23136">
          <w:rPr>
            <w:rFonts w:eastAsia="Calibri" w:cstheme="minorHAnsi"/>
            <w:b/>
            <w:bCs/>
            <w:color w:val="0000FF"/>
          </w:rPr>
          <w:t xml:space="preserve"> UK</w:t>
        </w:r>
      </w:hyperlink>
      <w:r w:rsidRPr="00C23136">
        <w:rPr>
          <w:rFonts w:eastAsia="Calibri" w:cstheme="minorHAnsi"/>
          <w:b/>
          <w:bCs/>
        </w:rPr>
        <w:t xml:space="preserve"> identify that </w:t>
      </w:r>
    </w:p>
    <w:p w14:paraId="55E80C61" w14:textId="77777777" w:rsidR="00DC7AC9" w:rsidRPr="00C23136" w:rsidRDefault="00DC7AC9" w:rsidP="00311CAE">
      <w:pPr>
        <w:tabs>
          <w:tab w:val="left" w:pos="3900"/>
        </w:tabs>
        <w:spacing w:before="0" w:after="160" w:line="240" w:lineRule="auto"/>
        <w:rPr>
          <w:rFonts w:eastAsia="Calibri" w:cstheme="minorHAnsi"/>
          <w:b/>
          <w:bCs/>
        </w:rPr>
      </w:pPr>
      <w:r w:rsidRPr="00C23136">
        <w:rPr>
          <w:rFonts w:eastAsia="Calibri" w:cstheme="minorHAnsi"/>
          <w:color w:val="000000"/>
          <w:shd w:val="clear" w:color="auto" w:fill="FFFFFF"/>
        </w:rPr>
        <w:t>“The core value underlying all transphobia is a rejection of trans identity and a refusal to acknowledge that it could possibly be real or valid”</w:t>
      </w:r>
    </w:p>
    <w:p w14:paraId="422FCA2B"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Cs/>
        </w:rPr>
        <w:t xml:space="preserve">And that transphobia can include </w:t>
      </w:r>
    </w:p>
    <w:p w14:paraId="3E6BA0CC" w14:textId="77777777" w:rsidR="00DC7AC9" w:rsidRPr="00C23136" w:rsidRDefault="00DC7AC9">
      <w:pPr>
        <w:numPr>
          <w:ilvl w:val="0"/>
          <w:numId w:val="12"/>
        </w:numPr>
        <w:tabs>
          <w:tab w:val="left" w:pos="3900"/>
        </w:tabs>
        <w:spacing w:before="0" w:after="160" w:line="240" w:lineRule="auto"/>
        <w:contextualSpacing/>
        <w:rPr>
          <w:rFonts w:eastAsia="Calibri" w:cstheme="minorHAnsi"/>
          <w:bCs/>
        </w:rPr>
      </w:pPr>
      <w:r w:rsidRPr="00C23136">
        <w:rPr>
          <w:rFonts w:eastAsia="Calibri" w:cstheme="minorHAnsi"/>
          <w:bCs/>
        </w:rPr>
        <w:t>Attempting to remove trans people’s rights</w:t>
      </w:r>
    </w:p>
    <w:p w14:paraId="42048F65" w14:textId="77777777" w:rsidR="00DC7AC9" w:rsidRPr="00C23136" w:rsidRDefault="00DC7AC9">
      <w:pPr>
        <w:numPr>
          <w:ilvl w:val="0"/>
          <w:numId w:val="12"/>
        </w:numPr>
        <w:tabs>
          <w:tab w:val="left" w:pos="3900"/>
        </w:tabs>
        <w:spacing w:before="0" w:after="160" w:line="240" w:lineRule="auto"/>
        <w:contextualSpacing/>
        <w:rPr>
          <w:rFonts w:eastAsia="Calibri" w:cstheme="minorHAnsi"/>
          <w:bCs/>
        </w:rPr>
      </w:pPr>
      <w:r w:rsidRPr="00C23136">
        <w:rPr>
          <w:rFonts w:eastAsia="Calibri" w:cstheme="minorHAnsi"/>
          <w:bCs/>
        </w:rPr>
        <w:t>Misrepresenting trans people</w:t>
      </w:r>
    </w:p>
    <w:p w14:paraId="43FDF500" w14:textId="77777777" w:rsidR="00DC7AC9" w:rsidRPr="00C23136" w:rsidRDefault="00DC7AC9">
      <w:pPr>
        <w:numPr>
          <w:ilvl w:val="0"/>
          <w:numId w:val="12"/>
        </w:numPr>
        <w:tabs>
          <w:tab w:val="left" w:pos="3900"/>
        </w:tabs>
        <w:spacing w:before="0" w:after="160" w:line="240" w:lineRule="auto"/>
        <w:contextualSpacing/>
        <w:rPr>
          <w:rFonts w:eastAsia="Calibri" w:cstheme="minorHAnsi"/>
          <w:bCs/>
        </w:rPr>
      </w:pPr>
      <w:r w:rsidRPr="00C23136">
        <w:rPr>
          <w:rFonts w:eastAsia="Calibri" w:cstheme="minorHAnsi"/>
          <w:bCs/>
        </w:rPr>
        <w:t>Abuse</w:t>
      </w:r>
    </w:p>
    <w:p w14:paraId="00ACDCA4" w14:textId="77777777" w:rsidR="00DC7AC9" w:rsidRPr="00C23136" w:rsidRDefault="00DC7AC9">
      <w:pPr>
        <w:numPr>
          <w:ilvl w:val="0"/>
          <w:numId w:val="12"/>
        </w:numPr>
        <w:tabs>
          <w:tab w:val="left" w:pos="3900"/>
        </w:tabs>
        <w:spacing w:before="0" w:after="160" w:line="240" w:lineRule="auto"/>
        <w:contextualSpacing/>
        <w:rPr>
          <w:rFonts w:eastAsia="Calibri" w:cstheme="minorHAnsi"/>
          <w:bCs/>
        </w:rPr>
      </w:pPr>
      <w:r w:rsidRPr="00C23136">
        <w:rPr>
          <w:rFonts w:eastAsia="Calibri" w:cstheme="minorHAnsi"/>
          <w:bCs/>
        </w:rPr>
        <w:t>Systematically excluding trans people from discussions about issues that directly affect them</w:t>
      </w:r>
    </w:p>
    <w:p w14:paraId="029938AD" w14:textId="77777777" w:rsidR="00DC7AC9" w:rsidRPr="00C23136" w:rsidRDefault="00DC7AC9">
      <w:pPr>
        <w:numPr>
          <w:ilvl w:val="0"/>
          <w:numId w:val="12"/>
        </w:numPr>
        <w:tabs>
          <w:tab w:val="left" w:pos="3900"/>
        </w:tabs>
        <w:spacing w:before="0" w:after="160" w:line="240" w:lineRule="auto"/>
        <w:contextualSpacing/>
        <w:rPr>
          <w:rFonts w:eastAsia="Calibri" w:cstheme="minorHAnsi"/>
          <w:b/>
          <w:bCs/>
        </w:rPr>
      </w:pPr>
      <w:r w:rsidRPr="00C23136">
        <w:rPr>
          <w:rFonts w:eastAsia="Calibri" w:cstheme="minorHAnsi"/>
          <w:bCs/>
        </w:rPr>
        <w:t>Other forms of discrimination</w:t>
      </w:r>
    </w:p>
    <w:p w14:paraId="4B20080F" w14:textId="77777777" w:rsidR="00DC7AC9" w:rsidRPr="00C23136" w:rsidRDefault="00DC7AC9" w:rsidP="00311CAE">
      <w:pPr>
        <w:tabs>
          <w:tab w:val="left" w:pos="3900"/>
        </w:tabs>
        <w:spacing w:before="0" w:after="160" w:line="240" w:lineRule="auto"/>
        <w:rPr>
          <w:rFonts w:eastAsia="Calibri" w:cstheme="minorHAnsi"/>
          <w:color w:val="0000FF"/>
        </w:rPr>
      </w:pPr>
      <w:r w:rsidRPr="00C23136">
        <w:rPr>
          <w:rFonts w:eastAsia="Calibri" w:cstheme="minorHAnsi"/>
          <w:bCs/>
        </w:rPr>
        <w:t>Further, this article will help with understanding the microaggressions LGBTQIA+ people experience</w:t>
      </w:r>
      <w:r w:rsidRPr="00C23136">
        <w:rPr>
          <w:rFonts w:eastAsia="Calibri" w:cstheme="minorHAnsi"/>
          <w:b/>
          <w:bCs/>
        </w:rPr>
        <w:t xml:space="preserve"> </w:t>
      </w:r>
      <w:hyperlink r:id="rId252" w:history="1">
        <w:r w:rsidRPr="00C23136">
          <w:rPr>
            <w:rFonts w:eastAsia="Calibri" w:cstheme="minorHAnsi"/>
            <w:b/>
            <w:bCs/>
            <w:color w:val="0000FF"/>
          </w:rPr>
          <w:t>14 example of microaggression LGBTQIA+ people deal with all the time</w:t>
        </w:r>
      </w:hyperlink>
    </w:p>
    <w:p w14:paraId="48ACCF44" w14:textId="77777777" w:rsidR="00DC7AC9" w:rsidRPr="00C23136" w:rsidRDefault="00DC7AC9" w:rsidP="002C59ED">
      <w:pPr>
        <w:pStyle w:val="Heading2"/>
        <w:rPr>
          <w:rFonts w:eastAsia="Calibri"/>
        </w:rPr>
      </w:pPr>
      <w:r w:rsidRPr="00C23136">
        <w:rPr>
          <w:rFonts w:eastAsia="Calibri"/>
        </w:rPr>
        <w:t>5 Ways to be an Ally to a Trans or non-binary person</w:t>
      </w:r>
    </w:p>
    <w:p w14:paraId="28982DA9" w14:textId="77777777" w:rsidR="00DC7AC9" w:rsidRPr="00C23136" w:rsidRDefault="00DC7AC9">
      <w:pPr>
        <w:numPr>
          <w:ilvl w:val="0"/>
          <w:numId w:val="13"/>
        </w:numPr>
        <w:spacing w:before="0" w:after="160" w:line="240" w:lineRule="auto"/>
        <w:contextualSpacing/>
        <w:rPr>
          <w:rFonts w:eastAsia="Calibri" w:cstheme="minorHAnsi"/>
        </w:rPr>
      </w:pPr>
      <w:r w:rsidRPr="00C23136">
        <w:rPr>
          <w:rFonts w:eastAsia="Calibri" w:cstheme="minorHAnsi"/>
        </w:rPr>
        <w:t xml:space="preserve">Learn the language / terminology relating to gender identity including relating to non-binary gender terms and use appropriately – don’t confuse gender identity with sexuality </w:t>
      </w:r>
    </w:p>
    <w:p w14:paraId="711C6A95" w14:textId="77777777" w:rsidR="00DC7AC9" w:rsidRPr="00C23136" w:rsidRDefault="00DC7AC9">
      <w:pPr>
        <w:numPr>
          <w:ilvl w:val="0"/>
          <w:numId w:val="13"/>
        </w:numPr>
        <w:spacing w:before="0" w:after="160" w:line="240" w:lineRule="auto"/>
        <w:contextualSpacing/>
        <w:rPr>
          <w:rFonts w:eastAsia="Calibri" w:cstheme="minorHAnsi"/>
        </w:rPr>
      </w:pPr>
      <w:r w:rsidRPr="00C23136">
        <w:rPr>
          <w:rFonts w:eastAsia="Calibri" w:cstheme="minorHAnsi"/>
        </w:rPr>
        <w:t>Respect people’s pronouns and use them – include your own gender pronouns on email signatures</w:t>
      </w:r>
    </w:p>
    <w:p w14:paraId="6A31CD30" w14:textId="77777777" w:rsidR="00DC7AC9" w:rsidRPr="00C23136" w:rsidRDefault="00DC7AC9">
      <w:pPr>
        <w:numPr>
          <w:ilvl w:val="0"/>
          <w:numId w:val="13"/>
        </w:numPr>
        <w:spacing w:before="0" w:after="160" w:line="240" w:lineRule="auto"/>
        <w:contextualSpacing/>
        <w:rPr>
          <w:rFonts w:eastAsia="Calibri" w:cstheme="minorHAnsi"/>
        </w:rPr>
      </w:pPr>
      <w:r w:rsidRPr="00C23136">
        <w:rPr>
          <w:rFonts w:eastAsia="Calibri" w:cstheme="minorHAnsi"/>
        </w:rPr>
        <w:t>If someone comes out to you, remember it is not your place to share their story</w:t>
      </w:r>
    </w:p>
    <w:p w14:paraId="13999C68" w14:textId="77777777" w:rsidR="00DC7AC9" w:rsidRPr="00C23136" w:rsidRDefault="00DC7AC9">
      <w:pPr>
        <w:numPr>
          <w:ilvl w:val="0"/>
          <w:numId w:val="13"/>
        </w:numPr>
        <w:spacing w:before="0" w:after="160" w:line="240" w:lineRule="auto"/>
        <w:contextualSpacing/>
        <w:rPr>
          <w:rFonts w:eastAsia="Calibri" w:cstheme="minorHAnsi"/>
        </w:rPr>
      </w:pPr>
      <w:r w:rsidRPr="00C23136">
        <w:rPr>
          <w:rFonts w:eastAsia="Calibri" w:cstheme="minorHAnsi"/>
        </w:rPr>
        <w:t>Do no harm – know what microaggressions are and don’t make them- listen to learn, to unlearn, re-learn, make mistakes and keep learning</w:t>
      </w:r>
    </w:p>
    <w:p w14:paraId="0711FFD3" w14:textId="77777777" w:rsidR="00DC7AC9" w:rsidRPr="00C23136" w:rsidRDefault="00DC7AC9">
      <w:pPr>
        <w:numPr>
          <w:ilvl w:val="0"/>
          <w:numId w:val="13"/>
        </w:numPr>
        <w:spacing w:before="0" w:after="160" w:line="240" w:lineRule="auto"/>
        <w:contextualSpacing/>
        <w:rPr>
          <w:rFonts w:eastAsia="Calibri" w:cstheme="minorHAnsi"/>
        </w:rPr>
      </w:pPr>
      <w:r w:rsidRPr="00C23136">
        <w:rPr>
          <w:rFonts w:eastAsia="Calibri" w:cstheme="minorHAnsi"/>
        </w:rPr>
        <w:t>Be respectful if you are uncertain of someone’s gender pronouns, ask “What are your gender pronouns?”</w:t>
      </w:r>
    </w:p>
    <w:p w14:paraId="0F90C27C" w14:textId="77777777" w:rsidR="00DC7AC9" w:rsidRPr="00C23136" w:rsidRDefault="00DC7AC9" w:rsidP="002C59ED">
      <w:pPr>
        <w:pStyle w:val="Heading2"/>
        <w:rPr>
          <w:rFonts w:eastAsia="Calibri"/>
          <w:shd w:val="clear" w:color="auto" w:fill="FFFFFF"/>
        </w:rPr>
      </w:pPr>
      <w:r w:rsidRPr="00C23136">
        <w:rPr>
          <w:rFonts w:eastAsia="Calibri"/>
          <w:shd w:val="clear" w:color="auto" w:fill="FFFFFF"/>
        </w:rPr>
        <w:t>Useful resources and signposting</w:t>
      </w:r>
    </w:p>
    <w:p w14:paraId="6E4754E9" w14:textId="77777777" w:rsidR="00DC7AC9" w:rsidRPr="00C23136" w:rsidRDefault="00000000" w:rsidP="00311CAE">
      <w:pPr>
        <w:spacing w:before="0" w:after="160" w:line="240" w:lineRule="auto"/>
        <w:rPr>
          <w:rFonts w:eastAsia="Calibri" w:cstheme="minorHAnsi"/>
          <w:color w:val="303030"/>
        </w:rPr>
      </w:pPr>
      <w:hyperlink r:id="rId253" w:history="1">
        <w:r w:rsidR="00DC7AC9" w:rsidRPr="00C23136">
          <w:rPr>
            <w:rFonts w:eastAsia="Calibri" w:cstheme="minorHAnsi"/>
            <w:color w:val="0000FF"/>
          </w:rPr>
          <w:t>Lesbian, gay, bisexual, trans, queer, questioning, intersex + (LGBTQI+) | SCIE</w:t>
        </w:r>
      </w:hyperlink>
      <w:r w:rsidR="00DC7AC9" w:rsidRPr="00C23136">
        <w:rPr>
          <w:rFonts w:eastAsia="Calibri" w:cstheme="minorHAnsi"/>
        </w:rPr>
        <w:t xml:space="preserve"> – </w:t>
      </w:r>
      <w:r w:rsidR="00DC7AC9" w:rsidRPr="00C23136">
        <w:rPr>
          <w:rFonts w:eastAsia="Calibri" w:cstheme="minorHAnsi"/>
          <w:color w:val="303030"/>
        </w:rPr>
        <w:t>Resources for managers, commissioners, frontline practitioners, people who use services and carers about social care support for people who are lesbian, gay, bisexual, trans, queer, questioning, intersex or who hold identities such as non-binary.</w:t>
      </w:r>
    </w:p>
    <w:p w14:paraId="41917178" w14:textId="77777777" w:rsidR="00DC7AC9" w:rsidRPr="00C23136" w:rsidRDefault="00000000" w:rsidP="00311CAE">
      <w:pPr>
        <w:spacing w:before="0" w:after="160" w:line="240" w:lineRule="auto"/>
        <w:rPr>
          <w:rFonts w:eastAsia="Calibri" w:cstheme="minorHAnsi"/>
        </w:rPr>
      </w:pPr>
      <w:hyperlink r:id="rId254" w:history="1">
        <w:r w:rsidR="00DC7AC9" w:rsidRPr="00C23136">
          <w:rPr>
            <w:rFonts w:eastAsia="Calibri" w:cstheme="minorHAnsi"/>
            <w:color w:val="0000FF"/>
          </w:rPr>
          <w:t>Transgender awareness in child and family social work - GOV.UK (www.gov.uk)</w:t>
        </w:r>
      </w:hyperlink>
      <w:r w:rsidR="00DC7AC9" w:rsidRPr="00C23136">
        <w:rPr>
          <w:rFonts w:eastAsia="Calibri" w:cstheme="minorHAnsi"/>
        </w:rPr>
        <w:t xml:space="preserve"> (2018)</w:t>
      </w:r>
    </w:p>
    <w:p w14:paraId="03BAE822" w14:textId="77777777" w:rsidR="00DC7AC9" w:rsidRPr="00C23136" w:rsidRDefault="00000000" w:rsidP="00311CAE">
      <w:pPr>
        <w:spacing w:before="0" w:after="160" w:line="240" w:lineRule="auto"/>
        <w:rPr>
          <w:rFonts w:eastAsia="Calibri" w:cstheme="minorHAnsi"/>
        </w:rPr>
      </w:pPr>
      <w:hyperlink r:id="rId255" w:history="1">
        <w:r w:rsidR="00DC7AC9" w:rsidRPr="00C23136">
          <w:rPr>
            <w:rFonts w:eastAsia="Calibri" w:cstheme="minorHAnsi"/>
            <w:color w:val="0000FF"/>
          </w:rPr>
          <w:t>Experiences and Perceptions of Trans and Gender Non-Binary People Regarding Their Psychosocial Support Needs: A Systematic Review of the Qualitative Research Evidence - PMC (nih.gov)</w:t>
        </w:r>
      </w:hyperlink>
      <w:r w:rsidR="00DC7AC9" w:rsidRPr="00C23136">
        <w:rPr>
          <w:rFonts w:eastAsia="Calibri" w:cstheme="minorHAnsi"/>
        </w:rPr>
        <w:t xml:space="preserve"> (2021)</w:t>
      </w:r>
    </w:p>
    <w:p w14:paraId="3468042B" w14:textId="77777777" w:rsidR="00DC7AC9" w:rsidRPr="00410304" w:rsidRDefault="00000000">
      <w:pPr>
        <w:pStyle w:val="ListParagraph"/>
        <w:numPr>
          <w:ilvl w:val="0"/>
          <w:numId w:val="39"/>
        </w:numPr>
        <w:spacing w:before="0" w:after="160" w:line="240" w:lineRule="auto"/>
        <w:rPr>
          <w:rFonts w:eastAsia="Calibri" w:cstheme="minorHAnsi"/>
          <w:color w:val="303030"/>
        </w:rPr>
      </w:pPr>
      <w:hyperlink r:id="rId256" w:history="1">
        <w:r w:rsidR="00DC7AC9" w:rsidRPr="00410304">
          <w:rPr>
            <w:rFonts w:eastAsia="Calibri" w:cstheme="minorHAnsi"/>
            <w:color w:val="0000FF"/>
          </w:rPr>
          <w:t>http://gendershift.com/</w:t>
        </w:r>
      </w:hyperlink>
    </w:p>
    <w:p w14:paraId="1574B8B8" w14:textId="77777777" w:rsidR="00DC7AC9" w:rsidRPr="00410304" w:rsidRDefault="00000000">
      <w:pPr>
        <w:pStyle w:val="ListParagraph"/>
        <w:numPr>
          <w:ilvl w:val="0"/>
          <w:numId w:val="39"/>
        </w:numPr>
        <w:spacing w:before="0" w:after="160" w:line="240" w:lineRule="auto"/>
        <w:rPr>
          <w:rFonts w:eastAsia="Calibri" w:cstheme="minorHAnsi"/>
          <w:color w:val="303030"/>
        </w:rPr>
      </w:pPr>
      <w:hyperlink r:id="rId257" w:history="1">
        <w:r w:rsidR="00DC7AC9" w:rsidRPr="00410304">
          <w:rPr>
            <w:rFonts w:eastAsia="Calibri" w:cstheme="minorHAnsi"/>
            <w:color w:val="0000FF"/>
          </w:rPr>
          <w:t>http://www.regard.org.uk/</w:t>
        </w:r>
      </w:hyperlink>
      <w:r w:rsidR="00DC7AC9" w:rsidRPr="00410304">
        <w:rPr>
          <w:rFonts w:eastAsia="Calibri" w:cstheme="minorHAnsi"/>
          <w:color w:val="303030"/>
        </w:rPr>
        <w:t xml:space="preserve"> -a national organisation of lesbians, gay men, bisexual, transgender and queer people (LGBTQ) who self-identify as disabled (Disabled people led)</w:t>
      </w:r>
    </w:p>
    <w:p w14:paraId="39DF2F2E" w14:textId="77777777" w:rsidR="00DC7AC9" w:rsidRPr="00410304" w:rsidRDefault="00000000">
      <w:pPr>
        <w:pStyle w:val="ListParagraph"/>
        <w:numPr>
          <w:ilvl w:val="0"/>
          <w:numId w:val="39"/>
        </w:numPr>
        <w:spacing w:before="0" w:after="160" w:line="240" w:lineRule="auto"/>
        <w:rPr>
          <w:rFonts w:eastAsia="Calibri" w:cstheme="minorHAnsi"/>
          <w:color w:val="303030"/>
        </w:rPr>
      </w:pPr>
      <w:hyperlink r:id="rId258" w:history="1">
        <w:r w:rsidR="00DC7AC9" w:rsidRPr="00410304">
          <w:rPr>
            <w:rFonts w:eastAsia="Calibri" w:cstheme="minorHAnsi"/>
            <w:color w:val="0000FF"/>
          </w:rPr>
          <w:t>https://transequality.org/issues/resources/understanding-non-binary-people-how-to-be-respectful-and-supportive</w:t>
        </w:r>
      </w:hyperlink>
    </w:p>
    <w:p w14:paraId="4221C45D" w14:textId="77777777" w:rsidR="00DC7AC9" w:rsidRPr="00410304" w:rsidRDefault="00000000">
      <w:pPr>
        <w:pStyle w:val="ListParagraph"/>
        <w:numPr>
          <w:ilvl w:val="0"/>
          <w:numId w:val="39"/>
        </w:numPr>
        <w:spacing w:before="0" w:after="160" w:line="240" w:lineRule="auto"/>
        <w:rPr>
          <w:rFonts w:eastAsia="Calibri" w:cstheme="minorHAnsi"/>
          <w:color w:val="303030"/>
        </w:rPr>
      </w:pPr>
      <w:hyperlink r:id="rId259" w:history="1">
        <w:r w:rsidR="00DC7AC9" w:rsidRPr="00410304">
          <w:rPr>
            <w:rFonts w:eastAsia="Calibri" w:cstheme="minorHAnsi"/>
            <w:color w:val="0000FF"/>
          </w:rPr>
          <w:t>https://www.scottishtrans.org/wp-content/uploads/2016/11/Non-binary-report.pdf</w:t>
        </w:r>
      </w:hyperlink>
      <w:r w:rsidR="00DC7AC9" w:rsidRPr="00410304">
        <w:rPr>
          <w:rFonts w:eastAsia="Calibri" w:cstheme="minorHAnsi"/>
          <w:color w:val="303030"/>
        </w:rPr>
        <w:t xml:space="preserve"> - The interesting thing about this report was that a significant number of respondents were from England and the report also highlights issues of intersection and diversity</w:t>
      </w:r>
    </w:p>
    <w:p w14:paraId="2476F6A8" w14:textId="77777777" w:rsidR="00DC7AC9" w:rsidRPr="00410304" w:rsidRDefault="00000000">
      <w:pPr>
        <w:pStyle w:val="ListParagraph"/>
        <w:numPr>
          <w:ilvl w:val="0"/>
          <w:numId w:val="39"/>
        </w:numPr>
        <w:spacing w:before="0" w:after="160" w:line="240" w:lineRule="auto"/>
        <w:rPr>
          <w:rFonts w:eastAsia="Calibri" w:cstheme="minorHAnsi"/>
          <w:color w:val="303030"/>
        </w:rPr>
      </w:pPr>
      <w:hyperlink r:id="rId260" w:history="1">
        <w:r w:rsidR="00DC7AC9" w:rsidRPr="00410304">
          <w:rPr>
            <w:rFonts w:eastAsia="Calibri" w:cstheme="minorHAnsi"/>
            <w:color w:val="0000FF"/>
          </w:rPr>
          <w:t>http://www.gires.org.uk/</w:t>
        </w:r>
      </w:hyperlink>
      <w:r w:rsidR="00DC7AC9" w:rsidRPr="00410304">
        <w:rPr>
          <w:rFonts w:eastAsia="Calibri" w:cstheme="minorHAnsi"/>
          <w:color w:val="303030"/>
        </w:rPr>
        <w:t xml:space="preserve"> - an organisation whose purpose is to improve the lives of trans and gender non-conforming people, including those who are non-binary and non-gender </w:t>
      </w:r>
    </w:p>
    <w:p w14:paraId="02E160D4" w14:textId="77777777" w:rsidR="00DC7AC9" w:rsidRPr="00410304" w:rsidRDefault="00000000">
      <w:pPr>
        <w:pStyle w:val="ListParagraph"/>
        <w:numPr>
          <w:ilvl w:val="0"/>
          <w:numId w:val="39"/>
        </w:numPr>
        <w:spacing w:before="0" w:after="160" w:line="240" w:lineRule="auto"/>
        <w:rPr>
          <w:rFonts w:eastAsia="Calibri" w:cstheme="minorHAnsi"/>
          <w:color w:val="303030"/>
        </w:rPr>
      </w:pPr>
      <w:hyperlink r:id="rId261" w:history="1">
        <w:r w:rsidR="00DC7AC9" w:rsidRPr="00410304">
          <w:rPr>
            <w:rFonts w:eastAsia="Calibri" w:cstheme="minorHAnsi"/>
            <w:color w:val="0000FF"/>
          </w:rPr>
          <w:t>http://genderedintelligence.co.uk/trans-youth/resources</w:t>
        </w:r>
      </w:hyperlink>
      <w:r w:rsidR="00DC7AC9" w:rsidRPr="00410304">
        <w:rPr>
          <w:rFonts w:eastAsia="Calibri" w:cstheme="minorHAnsi"/>
          <w:color w:val="303030"/>
        </w:rPr>
        <w:t xml:space="preserve"> -Gendered Intelligence (GI) is a not-for-profit Community Interest Company, established in 2008. They work predominantly with the trans community and those who impact on trans lives; and particularly specialise in supporting young trans people aged 11-25.</w:t>
      </w:r>
    </w:p>
    <w:p w14:paraId="1B4C57AB" w14:textId="77777777" w:rsidR="00DC7AC9" w:rsidRPr="00410304" w:rsidRDefault="00000000">
      <w:pPr>
        <w:pStyle w:val="ListParagraph"/>
        <w:numPr>
          <w:ilvl w:val="0"/>
          <w:numId w:val="39"/>
        </w:numPr>
        <w:spacing w:before="0" w:after="160" w:line="240" w:lineRule="auto"/>
        <w:rPr>
          <w:rFonts w:eastAsia="Calibri" w:cstheme="minorHAnsi"/>
          <w:color w:val="303030"/>
        </w:rPr>
      </w:pPr>
      <w:hyperlink r:id="rId262" w:history="1">
        <w:r w:rsidR="00DC7AC9" w:rsidRPr="00410304">
          <w:rPr>
            <w:rFonts w:eastAsia="Calibri" w:cstheme="minorHAnsi"/>
            <w:color w:val="0000FF"/>
          </w:rPr>
          <w:t>http://www.mermaidsuk.org.uk/</w:t>
        </w:r>
      </w:hyperlink>
      <w:r w:rsidR="00DC7AC9" w:rsidRPr="00410304">
        <w:rPr>
          <w:rFonts w:eastAsia="Calibri" w:cstheme="minorHAnsi"/>
          <w:color w:val="303030"/>
        </w:rPr>
        <w:t xml:space="preserve"> -</w:t>
      </w:r>
      <w:r w:rsidR="00DC7AC9" w:rsidRPr="00410304">
        <w:rPr>
          <w:rFonts w:eastAsia="Calibri" w:cstheme="minorHAnsi"/>
          <w:b/>
          <w:bCs/>
          <w:color w:val="303030"/>
        </w:rPr>
        <w:t xml:space="preserve"> </w:t>
      </w:r>
      <w:r w:rsidR="00DC7AC9" w:rsidRPr="00410304">
        <w:rPr>
          <w:rFonts w:eastAsia="Calibri" w:cstheme="minorHAnsi"/>
          <w:color w:val="303030"/>
        </w:rPr>
        <w:t>An organisation supporting children and young person that feels at odds with their birth gender,  parent with a child who feels this way, or professionals supporting the child and family.</w:t>
      </w:r>
    </w:p>
    <w:p w14:paraId="5ACC0CDE" w14:textId="77777777" w:rsidR="00DC7AC9" w:rsidRPr="00C23136" w:rsidRDefault="00000000" w:rsidP="00311CAE">
      <w:pPr>
        <w:spacing w:before="0" w:after="160" w:line="240" w:lineRule="auto"/>
        <w:rPr>
          <w:rFonts w:eastAsia="Calibri" w:cstheme="minorHAnsi"/>
        </w:rPr>
      </w:pPr>
      <w:hyperlink r:id="rId263" w:history="1">
        <w:r w:rsidR="00DC7AC9" w:rsidRPr="00C23136">
          <w:rPr>
            <w:rFonts w:eastAsia="Calibri" w:cstheme="minorHAnsi"/>
            <w:color w:val="0000FF"/>
          </w:rPr>
          <w:t>Caring for LGBT patients in the NHS | The BMJ</w:t>
        </w:r>
      </w:hyperlink>
    </w:p>
    <w:p w14:paraId="61169802" w14:textId="77777777" w:rsidR="00DC7AC9" w:rsidRPr="00C23136" w:rsidRDefault="00000000" w:rsidP="00311CAE">
      <w:pPr>
        <w:spacing w:before="0" w:after="160" w:line="240" w:lineRule="auto"/>
        <w:rPr>
          <w:rFonts w:eastAsia="Calibri" w:cstheme="minorHAnsi"/>
        </w:rPr>
      </w:pPr>
      <w:hyperlink r:id="rId264" w:history="1">
        <w:r w:rsidR="00DC7AC9" w:rsidRPr="00C23136">
          <w:rPr>
            <w:rFonts w:eastAsia="Calibri" w:cstheme="minorHAnsi"/>
            <w:color w:val="0000FF"/>
          </w:rPr>
          <w:t>LGBT – Disability News Service</w:t>
        </w:r>
      </w:hyperlink>
    </w:p>
    <w:p w14:paraId="3AD26C21" w14:textId="77777777" w:rsidR="00DC7AC9" w:rsidRPr="00C23136" w:rsidRDefault="00000000" w:rsidP="00311CAE">
      <w:pPr>
        <w:spacing w:before="0" w:after="160" w:line="240" w:lineRule="auto"/>
        <w:rPr>
          <w:rFonts w:eastAsia="Calibri" w:cstheme="minorHAnsi"/>
          <w:color w:val="303030"/>
        </w:rPr>
      </w:pPr>
      <w:hyperlink r:id="rId265" w:history="1">
        <w:r w:rsidR="00DC7AC9" w:rsidRPr="00C23136">
          <w:rPr>
            <w:rFonts w:eastAsia="Calibri" w:cstheme="minorHAnsi"/>
            <w:color w:val="0000FF"/>
          </w:rPr>
          <w:t>Supporting your LGBTQ+ workforce | NHS Employers</w:t>
        </w:r>
      </w:hyperlink>
    </w:p>
    <w:p w14:paraId="358AFAF1" w14:textId="77777777" w:rsidR="00DC7AC9" w:rsidRPr="00C23136" w:rsidRDefault="00000000" w:rsidP="00311CAE">
      <w:pPr>
        <w:spacing w:before="0" w:after="160" w:line="240" w:lineRule="auto"/>
        <w:rPr>
          <w:rFonts w:eastAsia="Calibri" w:cstheme="minorHAnsi"/>
          <w:color w:val="303030"/>
        </w:rPr>
      </w:pPr>
      <w:hyperlink r:id="rId266" w:history="1">
        <w:r w:rsidR="00DC7AC9" w:rsidRPr="00C23136">
          <w:rPr>
            <w:rFonts w:eastAsia="Calibri" w:cstheme="minorHAnsi"/>
            <w:color w:val="0000FF"/>
          </w:rPr>
          <w:t>https</w:t>
        </w:r>
      </w:hyperlink>
      <w:hyperlink r:id="rId267" w:history="1">
        <w:r w:rsidR="00DC7AC9" w:rsidRPr="00C23136">
          <w:rPr>
            <w:rFonts w:eastAsia="Calibri" w:cstheme="minorHAnsi"/>
            <w:color w:val="0000FF"/>
          </w:rPr>
          <w:t>://www.youtube.com/watch?v=DlfwJ2reGD0</w:t>
        </w:r>
      </w:hyperlink>
      <w:r w:rsidR="00DC7AC9" w:rsidRPr="00C23136">
        <w:rPr>
          <w:rFonts w:eastAsia="Calibri" w:cstheme="minorHAnsi"/>
          <w:color w:val="303030"/>
        </w:rPr>
        <w:t xml:space="preserve"> - A mother’s story about having a transgender daughter – short animation</w:t>
      </w:r>
    </w:p>
    <w:p w14:paraId="2FC9B7EF" w14:textId="77777777" w:rsidR="00DC7AC9" w:rsidRPr="00C23136" w:rsidRDefault="00000000" w:rsidP="00311CAE">
      <w:pPr>
        <w:spacing w:before="0" w:after="160" w:line="240" w:lineRule="auto"/>
        <w:rPr>
          <w:rFonts w:eastAsia="Calibri" w:cstheme="minorHAnsi"/>
          <w:color w:val="303030"/>
        </w:rPr>
      </w:pPr>
      <w:hyperlink r:id="rId268" w:history="1">
        <w:r w:rsidR="00DC7AC9" w:rsidRPr="00C23136">
          <w:rPr>
            <w:rFonts w:eastAsia="Calibri" w:cstheme="minorHAnsi"/>
            <w:color w:val="0000FF"/>
          </w:rPr>
          <w:t>https://www.pinknews.co.uk/2018/11/15/powerful-short-film-shows-what-its-like-to-be-a-trans-teen/</w:t>
        </w:r>
      </w:hyperlink>
      <w:r w:rsidR="00DC7AC9" w:rsidRPr="00C23136">
        <w:rPr>
          <w:rFonts w:eastAsia="Calibri" w:cstheme="minorHAnsi"/>
          <w:color w:val="303030"/>
        </w:rPr>
        <w:t xml:space="preserve"> 5 minutes </w:t>
      </w:r>
    </w:p>
    <w:p w14:paraId="68A21121" w14:textId="77777777" w:rsidR="00DC7AC9" w:rsidRPr="00C23136" w:rsidRDefault="00000000" w:rsidP="00311CAE">
      <w:pPr>
        <w:spacing w:before="0" w:after="160" w:line="240" w:lineRule="auto"/>
        <w:rPr>
          <w:rFonts w:eastAsia="Calibri" w:cstheme="minorHAnsi"/>
          <w:color w:val="303030"/>
        </w:rPr>
      </w:pPr>
      <w:hyperlink r:id="rId269" w:history="1">
        <w:r w:rsidR="00DC7AC9" w:rsidRPr="00C23136">
          <w:rPr>
            <w:rFonts w:eastAsia="Calibri" w:cstheme="minorHAnsi"/>
            <w:color w:val="0000FF"/>
          </w:rPr>
          <w:t>https://www.youtube.com/watch?v=udI-Go8KK2Q</w:t>
        </w:r>
      </w:hyperlink>
      <w:r w:rsidR="00DC7AC9" w:rsidRPr="00C23136">
        <w:rPr>
          <w:rFonts w:eastAsia="Calibri" w:cstheme="minorHAnsi"/>
          <w:color w:val="303030"/>
        </w:rPr>
        <w:t xml:space="preserve"> Boy or Girl – a short video on one person’s perspective of non-binary gender</w:t>
      </w:r>
    </w:p>
    <w:p w14:paraId="2C781FDE" w14:textId="77777777" w:rsidR="00DC7AC9" w:rsidRPr="00C23136" w:rsidRDefault="00000000" w:rsidP="00311CAE">
      <w:pPr>
        <w:spacing w:before="0" w:after="160" w:line="240" w:lineRule="auto"/>
        <w:rPr>
          <w:rFonts w:eastAsia="Calibri" w:cstheme="minorHAnsi"/>
          <w:color w:val="303030"/>
        </w:rPr>
      </w:pPr>
      <w:hyperlink r:id="rId270" w:history="1">
        <w:r w:rsidR="00DC7AC9" w:rsidRPr="00C23136">
          <w:rPr>
            <w:rFonts w:eastAsia="Calibri" w:cstheme="minorHAnsi"/>
            <w:color w:val="0000FF"/>
          </w:rPr>
          <w:t>https://www.youtube.com/watch?v=sdBHJ3m265Q</w:t>
        </w:r>
      </w:hyperlink>
      <w:r w:rsidR="00DC7AC9" w:rsidRPr="00C23136">
        <w:rPr>
          <w:rFonts w:eastAsia="Calibri" w:cstheme="minorHAnsi"/>
          <w:color w:val="303030"/>
        </w:rPr>
        <w:t xml:space="preserve"> The first time I realised I was non-binary gender Pink News </w:t>
      </w:r>
    </w:p>
    <w:p w14:paraId="0A34F05E" w14:textId="77777777" w:rsidR="00DC7AC9" w:rsidRPr="00C23136" w:rsidRDefault="00DC7AC9" w:rsidP="002C59ED">
      <w:pPr>
        <w:pStyle w:val="Heading2"/>
        <w:rPr>
          <w:rFonts w:eastAsia="Calibri"/>
          <w:spacing w:val="-6"/>
          <w:bdr w:val="none" w:sz="0" w:space="0" w:color="auto" w:frame="1"/>
          <w:shd w:val="clear" w:color="auto" w:fill="FFFFFF"/>
        </w:rPr>
      </w:pPr>
      <w:r w:rsidRPr="00C23136">
        <w:rPr>
          <w:rFonts w:eastAsia="Calibri"/>
        </w:rPr>
        <w:t xml:space="preserve">Terminology with additional useful links </w:t>
      </w:r>
    </w:p>
    <w:p w14:paraId="2BF5F162"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 xml:space="preserve">Acquired gender: </w:t>
      </w:r>
      <w:r w:rsidRPr="00C23136">
        <w:rPr>
          <w:rFonts w:eastAsia="Calibri" w:cstheme="minorHAnsi"/>
          <w:bCs/>
        </w:rPr>
        <w:t xml:space="preserve">The gender a transgender person has transitioned to for example a </w:t>
      </w:r>
      <w:r w:rsidRPr="00C23136">
        <w:rPr>
          <w:rFonts w:eastAsia="Calibri" w:cstheme="minorHAnsi"/>
          <w:b/>
          <w:bCs/>
        </w:rPr>
        <w:t>trans man</w:t>
      </w:r>
      <w:r w:rsidRPr="00C23136">
        <w:rPr>
          <w:rFonts w:eastAsia="Calibri" w:cstheme="minorHAnsi"/>
          <w:bCs/>
        </w:rPr>
        <w:t>’s</w:t>
      </w:r>
      <w:r w:rsidRPr="00C23136">
        <w:rPr>
          <w:rFonts w:eastAsia="Calibri" w:cstheme="minorHAnsi"/>
          <w:b/>
          <w:bCs/>
        </w:rPr>
        <w:t xml:space="preserve"> acquired gender</w:t>
      </w:r>
      <w:r w:rsidRPr="00C23136">
        <w:rPr>
          <w:rFonts w:eastAsia="Calibri" w:cstheme="minorHAnsi"/>
          <w:bCs/>
          <w:color w:val="4472C4"/>
        </w:rPr>
        <w:t xml:space="preserve"> </w:t>
      </w:r>
      <w:r w:rsidRPr="00C23136">
        <w:rPr>
          <w:rFonts w:eastAsia="Calibri" w:cstheme="minorHAnsi"/>
          <w:bCs/>
        </w:rPr>
        <w:t>is male.</w:t>
      </w:r>
    </w:p>
    <w:p w14:paraId="153A0F07"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AFAB</w:t>
      </w:r>
      <w:r w:rsidRPr="00C23136">
        <w:rPr>
          <w:rFonts w:eastAsia="Calibri" w:cstheme="minorHAnsi"/>
          <w:b/>
          <w:bCs/>
          <w:color w:val="4472C4"/>
        </w:rPr>
        <w:t>:</w:t>
      </w:r>
      <w:r w:rsidRPr="00C23136">
        <w:rPr>
          <w:rFonts w:eastAsia="Calibri" w:cstheme="minorHAnsi"/>
          <w:bCs/>
        </w:rPr>
        <w:t xml:space="preserve"> Assigned Female at Birth </w:t>
      </w:r>
    </w:p>
    <w:p w14:paraId="6F5F2B86"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Agender:</w:t>
      </w:r>
      <w:r w:rsidRPr="00C23136">
        <w:rPr>
          <w:rFonts w:eastAsia="Calibri" w:cstheme="minorHAnsi"/>
          <w:bCs/>
          <w:color w:val="4472C4"/>
        </w:rPr>
        <w:t xml:space="preserve"> </w:t>
      </w:r>
      <w:r w:rsidRPr="00C23136">
        <w:rPr>
          <w:rFonts w:eastAsia="Calibri" w:cstheme="minorHAnsi"/>
          <w:bCs/>
        </w:rPr>
        <w:t xml:space="preserve">A </w:t>
      </w:r>
      <w:r w:rsidRPr="00C23136">
        <w:rPr>
          <w:rFonts w:eastAsia="Calibri" w:cstheme="minorHAnsi"/>
          <w:b/>
          <w:bCs/>
        </w:rPr>
        <w:t>non-binary gender</w:t>
      </w:r>
      <w:r w:rsidRPr="00C23136">
        <w:rPr>
          <w:rFonts w:eastAsia="Calibri" w:cstheme="minorHAnsi"/>
          <w:bCs/>
        </w:rPr>
        <w:t xml:space="preserve"> term. Agender or no-gender describes a person who identifies as having no gender. – Like with </w:t>
      </w:r>
      <w:r w:rsidRPr="00C23136">
        <w:rPr>
          <w:rFonts w:eastAsia="Calibri" w:cstheme="minorHAnsi"/>
          <w:b/>
          <w:bCs/>
        </w:rPr>
        <w:t>non-binary</w:t>
      </w:r>
      <w:r w:rsidRPr="00C23136">
        <w:rPr>
          <w:rFonts w:eastAsia="Calibri" w:cstheme="minorHAnsi"/>
          <w:bCs/>
        </w:rPr>
        <w:t xml:space="preserve"> gender more generally there are a range of other terms people use to describe their </w:t>
      </w:r>
      <w:r w:rsidRPr="00C23136">
        <w:rPr>
          <w:rFonts w:eastAsia="Calibri" w:cstheme="minorHAnsi"/>
          <w:b/>
          <w:bCs/>
        </w:rPr>
        <w:t>‘gender identity</w:t>
      </w:r>
      <w:r w:rsidRPr="00C23136">
        <w:rPr>
          <w:rFonts w:eastAsia="Calibri" w:cstheme="minorHAnsi"/>
          <w:bCs/>
        </w:rPr>
        <w:t xml:space="preserve"> statuses  </w:t>
      </w:r>
    </w:p>
    <w:p w14:paraId="3115A56C"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 xml:space="preserve">AMAB: </w:t>
      </w:r>
      <w:r w:rsidRPr="00C23136">
        <w:rPr>
          <w:rFonts w:eastAsia="Calibri" w:cstheme="minorHAnsi"/>
          <w:bCs/>
        </w:rPr>
        <w:t>Assigned Male at Birth</w:t>
      </w:r>
    </w:p>
    <w:p w14:paraId="2677EFE3"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Cross dresser</w:t>
      </w:r>
      <w:r w:rsidRPr="00C23136">
        <w:rPr>
          <w:rFonts w:eastAsia="Calibri" w:cstheme="minorHAnsi"/>
          <w:b/>
          <w:bCs/>
          <w:color w:val="4472C4"/>
        </w:rPr>
        <w:t>:</w:t>
      </w:r>
      <w:r w:rsidRPr="00C23136">
        <w:rPr>
          <w:rFonts w:eastAsia="Calibri" w:cstheme="minorHAnsi"/>
          <w:bCs/>
          <w:color w:val="4472C4"/>
        </w:rPr>
        <w:t xml:space="preserve"> </w:t>
      </w:r>
      <w:r w:rsidRPr="00C23136">
        <w:rPr>
          <w:rFonts w:eastAsia="Calibri" w:cstheme="minorHAnsi"/>
          <w:bCs/>
        </w:rPr>
        <w:t xml:space="preserve">While anyone may wear clothes associated with a different sex, the term cross dresser is typically used to describe men who occasionally wear clothes, makeup and accessories associated with women. Those men are typically heterosexual. This activity is a form of gender expression and not done for entertainment purposes [for example Drag queens (typically gay men) Drag Kings (women who drag up as men) or Panto Dames who dresses for entertainment purposes]. </w:t>
      </w:r>
      <w:r w:rsidRPr="00C23136">
        <w:rPr>
          <w:rFonts w:eastAsia="Calibri" w:cstheme="minorHAnsi"/>
          <w:b/>
          <w:bCs/>
        </w:rPr>
        <w:t>Cross dressers</w:t>
      </w:r>
      <w:r w:rsidRPr="00C23136">
        <w:rPr>
          <w:rFonts w:eastAsia="Calibri" w:cstheme="minorHAnsi"/>
          <w:bCs/>
        </w:rPr>
        <w:t xml:space="preserve"> do not necessarily wish to permanently change their sex or live full time as a </w:t>
      </w:r>
      <w:proofErr w:type="gramStart"/>
      <w:r w:rsidRPr="00C23136">
        <w:rPr>
          <w:rFonts w:eastAsia="Calibri" w:cstheme="minorHAnsi"/>
          <w:bCs/>
        </w:rPr>
        <w:t>women</w:t>
      </w:r>
      <w:proofErr w:type="gramEnd"/>
      <w:r w:rsidRPr="00C23136">
        <w:rPr>
          <w:rFonts w:eastAsia="Calibri" w:cstheme="minorHAnsi"/>
          <w:bCs/>
        </w:rPr>
        <w:t xml:space="preserve"> – though it sometimes does happen that through the exploration of their gender identity and expression some men will </w:t>
      </w:r>
      <w:r w:rsidRPr="00C23136">
        <w:rPr>
          <w:rFonts w:eastAsia="Calibri" w:cstheme="minorHAnsi"/>
          <w:bCs/>
        </w:rPr>
        <w:lastRenderedPageBreak/>
        <w:t>later transition / identify as trans. This term replaces the term ‘</w:t>
      </w:r>
      <w:r w:rsidRPr="00C23136">
        <w:rPr>
          <w:rFonts w:eastAsia="Calibri" w:cstheme="minorHAnsi"/>
          <w:b/>
          <w:bCs/>
        </w:rPr>
        <w:t>transvestite’</w:t>
      </w:r>
      <w:r w:rsidRPr="00C23136">
        <w:rPr>
          <w:rFonts w:eastAsia="Calibri" w:cstheme="minorHAnsi"/>
          <w:bCs/>
        </w:rPr>
        <w:t xml:space="preserve">. (Some men may </w:t>
      </w:r>
      <w:proofErr w:type="spellStart"/>
      <w:r w:rsidRPr="00C23136">
        <w:rPr>
          <w:rFonts w:eastAsia="Calibri" w:cstheme="minorHAnsi"/>
          <w:bCs/>
        </w:rPr>
        <w:t>self identify</w:t>
      </w:r>
      <w:proofErr w:type="spellEnd"/>
      <w:r w:rsidRPr="00C23136">
        <w:rPr>
          <w:rFonts w:eastAsia="Calibri" w:cstheme="minorHAnsi"/>
          <w:bCs/>
        </w:rPr>
        <w:t xml:space="preserve"> as a transvestite.) </w:t>
      </w:r>
    </w:p>
    <w:p w14:paraId="623A8E29"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Deadnaming</w:t>
      </w:r>
      <w:r w:rsidRPr="00C23136">
        <w:rPr>
          <w:rFonts w:eastAsia="Calibri" w:cstheme="minorHAnsi"/>
          <w:b/>
          <w:bCs/>
          <w:color w:val="4472C4"/>
        </w:rPr>
        <w:t xml:space="preserve">: </w:t>
      </w:r>
      <w:r w:rsidRPr="00C23136">
        <w:rPr>
          <w:rFonts w:eastAsia="Calibri" w:cstheme="minorHAnsi"/>
          <w:bCs/>
        </w:rPr>
        <w:t>Is the use of a birth or other former name (a name now ‘dead’) of a transgender or non-binary person without the person’s consent. Deadnaming may be accidental however, it may also be used to intentionally disrespect, dismiss, deny or reject a person’s gender identity</w:t>
      </w:r>
    </w:p>
    <w:p w14:paraId="7B6CABA9" w14:textId="77777777" w:rsidR="00DC7AC9" w:rsidRPr="00C23136" w:rsidRDefault="00DC7AC9" w:rsidP="00311CAE">
      <w:pPr>
        <w:tabs>
          <w:tab w:val="left" w:pos="3900"/>
        </w:tabs>
        <w:spacing w:before="0" w:after="160" w:line="240" w:lineRule="auto"/>
        <w:rPr>
          <w:rFonts w:eastAsia="Calibri" w:cstheme="minorHAnsi"/>
          <w:b/>
          <w:bCs/>
        </w:rPr>
      </w:pPr>
      <w:r w:rsidRPr="00C23136">
        <w:rPr>
          <w:rFonts w:eastAsia="Calibri" w:cstheme="minorHAnsi"/>
          <w:b/>
          <w:bCs/>
        </w:rPr>
        <w:t xml:space="preserve">Gender: </w:t>
      </w:r>
      <w:r w:rsidRPr="00C23136">
        <w:rPr>
          <w:rFonts w:eastAsia="Calibri" w:cstheme="minorHAnsi"/>
          <w:shd w:val="clear" w:color="auto" w:fill="FFFFFF"/>
        </w:rPr>
        <w:t>Is the word for the socially constructed ideas about human behaviour, actions and roles in relation to ideas of ‘masculinity’ and ‘femininity’. The way you feel about your</w:t>
      </w:r>
      <w:r w:rsidRPr="00C23136">
        <w:rPr>
          <w:rFonts w:eastAsia="Calibri" w:cstheme="minorHAnsi"/>
          <w:b/>
          <w:bCs/>
          <w:shd w:val="clear" w:color="auto" w:fill="FFFFFF"/>
        </w:rPr>
        <w:t> </w:t>
      </w:r>
      <w:r w:rsidRPr="00C23136">
        <w:rPr>
          <w:rFonts w:eastAsia="Calibri" w:cstheme="minorHAnsi"/>
          <w:bCs/>
          <w:shd w:val="clear" w:color="auto" w:fill="FFFFFF"/>
        </w:rPr>
        <w:t>gender</w:t>
      </w:r>
      <w:r w:rsidRPr="00C23136">
        <w:rPr>
          <w:rFonts w:eastAsia="Calibri" w:cstheme="minorHAnsi"/>
          <w:shd w:val="clear" w:color="auto" w:fill="FFFFFF"/>
        </w:rPr>
        <w:t> is called your</w:t>
      </w:r>
      <w:r w:rsidRPr="00C23136">
        <w:rPr>
          <w:rFonts w:eastAsia="Calibri" w:cstheme="minorHAnsi"/>
          <w:b/>
          <w:bCs/>
          <w:shd w:val="clear" w:color="auto" w:fill="FFFFFF"/>
        </w:rPr>
        <w:t> gender</w:t>
      </w:r>
      <w:r w:rsidRPr="00C23136">
        <w:rPr>
          <w:rFonts w:eastAsia="Calibri" w:cstheme="minorHAnsi"/>
          <w:b/>
          <w:shd w:val="clear" w:color="auto" w:fill="FFFFFF"/>
        </w:rPr>
        <w:t> identity</w:t>
      </w:r>
    </w:p>
    <w:p w14:paraId="13025A66"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Binary Gender:</w:t>
      </w:r>
      <w:r w:rsidRPr="00C23136">
        <w:rPr>
          <w:rFonts w:eastAsia="Calibri" w:cstheme="minorHAnsi"/>
          <w:bCs/>
        </w:rPr>
        <w:t xml:space="preserve"> A person who identifies as either male or female / man or woman would be described as having a binary gender – this could include a person who is a </w:t>
      </w:r>
      <w:r w:rsidRPr="00C23136">
        <w:rPr>
          <w:rFonts w:eastAsia="Calibri" w:cstheme="minorHAnsi"/>
          <w:b/>
          <w:bCs/>
        </w:rPr>
        <w:t xml:space="preserve">binary transgender </w:t>
      </w:r>
      <w:r w:rsidRPr="00C23136">
        <w:rPr>
          <w:rFonts w:eastAsia="Calibri" w:cstheme="minorHAnsi"/>
          <w:bCs/>
        </w:rPr>
        <w:t>person</w:t>
      </w:r>
    </w:p>
    <w:p w14:paraId="5C52B306"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Cis Gender</w:t>
      </w:r>
      <w:r w:rsidRPr="00C23136">
        <w:rPr>
          <w:rFonts w:eastAsia="Calibri" w:cstheme="minorHAnsi"/>
          <w:b/>
          <w:bCs/>
          <w:color w:val="4472C4"/>
        </w:rPr>
        <w:t>:</w:t>
      </w:r>
      <w:r w:rsidRPr="00C23136">
        <w:rPr>
          <w:rFonts w:eastAsia="Calibri" w:cstheme="minorHAnsi"/>
          <w:bCs/>
          <w:color w:val="4472C4"/>
        </w:rPr>
        <w:t xml:space="preserve"> </w:t>
      </w:r>
      <w:r w:rsidRPr="00C23136">
        <w:rPr>
          <w:rFonts w:eastAsia="Calibri" w:cstheme="minorHAnsi"/>
          <w:bCs/>
        </w:rPr>
        <w:t xml:space="preserve">A term to describe someone who is not transgender. An alternative way to describe people who are not transgender is to say non-transgender people.  [Like with disability the term ‘normal’ as a comparison is to be avoided as it will offend]   </w:t>
      </w:r>
    </w:p>
    <w:p w14:paraId="6BAAE151"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 xml:space="preserve">Cis Normativity: </w:t>
      </w:r>
      <w:r w:rsidRPr="00C23136">
        <w:rPr>
          <w:rFonts w:eastAsia="Calibri" w:cstheme="minorHAnsi"/>
          <w:bCs/>
        </w:rPr>
        <w:t>The assumption that a person identifies with the sex or gender they were assigned at birth or that having a cisgender gender identity is the norm</w:t>
      </w:r>
    </w:p>
    <w:p w14:paraId="1592CF19"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 xml:space="preserve">Coming out: </w:t>
      </w:r>
      <w:r w:rsidRPr="00C23136">
        <w:rPr>
          <w:rFonts w:eastAsia="Calibri" w:cstheme="minorHAnsi"/>
          <w:bCs/>
        </w:rPr>
        <w:t xml:space="preserve">Coming out (of the closet) is a metaphor used to describe LGBTQIA+ people’s </w:t>
      </w:r>
      <w:proofErr w:type="spellStart"/>
      <w:r w:rsidRPr="00C23136">
        <w:rPr>
          <w:rFonts w:eastAsia="Calibri" w:cstheme="minorHAnsi"/>
          <w:bCs/>
        </w:rPr>
        <w:t>self disclosure</w:t>
      </w:r>
      <w:proofErr w:type="spellEnd"/>
      <w:r w:rsidRPr="00C23136">
        <w:rPr>
          <w:rFonts w:eastAsia="Calibri" w:cstheme="minorHAnsi"/>
          <w:bCs/>
        </w:rPr>
        <w:t xml:space="preserve"> of their gender identity (or sexual orientation.) More accurately it is a process because people may choose who they are ‘out’ to, essentially people assume that others are cis gender and heterosexual and so for a transgender person for example, coming out is something they will need to choose to do on an ongoing basis. Safety / </w:t>
      </w:r>
      <w:r w:rsidRPr="00C23136">
        <w:rPr>
          <w:rFonts w:eastAsia="Calibri" w:cstheme="minorHAnsi"/>
          <w:b/>
          <w:bCs/>
        </w:rPr>
        <w:t>safe</w:t>
      </w:r>
      <w:r w:rsidRPr="00C23136">
        <w:rPr>
          <w:rFonts w:eastAsia="Calibri" w:cstheme="minorHAnsi"/>
          <w:bCs/>
        </w:rPr>
        <w:t xml:space="preserve"> cultures are important to </w:t>
      </w:r>
      <w:r w:rsidRPr="00C23136">
        <w:rPr>
          <w:rFonts w:eastAsia="Calibri" w:cstheme="minorHAnsi"/>
          <w:b/>
          <w:bCs/>
        </w:rPr>
        <w:t>enable a person to have a choice to be out or not</w:t>
      </w:r>
      <w:r w:rsidRPr="00C23136">
        <w:rPr>
          <w:rFonts w:eastAsia="Calibri" w:cstheme="minorHAnsi"/>
          <w:bCs/>
        </w:rPr>
        <w:t xml:space="preserve"> in any environment </w:t>
      </w:r>
      <w:proofErr w:type="gramStart"/>
      <w:r w:rsidRPr="00C23136">
        <w:rPr>
          <w:rFonts w:eastAsia="Calibri" w:cstheme="minorHAnsi"/>
          <w:bCs/>
        </w:rPr>
        <w:t>e.g.</w:t>
      </w:r>
      <w:proofErr w:type="gramEnd"/>
      <w:r w:rsidRPr="00C23136">
        <w:rPr>
          <w:rFonts w:eastAsia="Calibri" w:cstheme="minorHAnsi"/>
          <w:bCs/>
        </w:rPr>
        <w:t xml:space="preserve"> workplace / to any group e.g. extended family members.</w:t>
      </w:r>
    </w:p>
    <w:p w14:paraId="3C1FB07F"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Cs/>
        </w:rPr>
        <w:t xml:space="preserve">Note: If a person comes out to you, it is not your story to tell others – be respectful. </w:t>
      </w:r>
    </w:p>
    <w:p w14:paraId="26C2DDBE"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Gender Dysphoria:</w:t>
      </w:r>
      <w:r w:rsidRPr="00C23136">
        <w:rPr>
          <w:rFonts w:eastAsia="Calibri" w:cstheme="minorHAnsi"/>
          <w:bCs/>
        </w:rPr>
        <w:t xml:space="preserve"> used to describe when a person experiences discomfort or distress because there is a mismatch between their sex assigned at birth and their gender identity. This is also the clinical diagnosis for someone who doesn’t feel comfortable with the gender they were assigned at birth</w:t>
      </w:r>
    </w:p>
    <w:p w14:paraId="1CC18131"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 xml:space="preserve">Gender Expression: </w:t>
      </w:r>
      <w:r w:rsidRPr="00C23136">
        <w:rPr>
          <w:rFonts w:eastAsia="Calibri" w:cstheme="minorHAnsi"/>
          <w:bCs/>
        </w:rPr>
        <w:t xml:space="preserve">External manifestation of gender, expressed through a person’s name, pronouns, clothing, haircut, behaviour, voice and / or body characteristics. Society identifies these cues as masculine or feminine, although what is considered masculine or feminine changes over time and varies by culture. Typically, transgender people seek to align their gender expression with their gender identity, rather than the sex they were assigned at birth.  </w:t>
      </w:r>
    </w:p>
    <w:p w14:paraId="4685ECFF" w14:textId="77777777" w:rsidR="00DC7AC9" w:rsidRPr="00C23136" w:rsidRDefault="00DC7AC9" w:rsidP="00311CAE">
      <w:pPr>
        <w:tabs>
          <w:tab w:val="left" w:pos="3900"/>
        </w:tabs>
        <w:spacing w:before="0" w:after="160" w:line="240" w:lineRule="auto"/>
        <w:rPr>
          <w:rFonts w:eastAsia="Calibri" w:cstheme="minorHAnsi"/>
          <w:b/>
          <w:bCs/>
          <w:color w:val="4472C4"/>
        </w:rPr>
      </w:pPr>
      <w:r w:rsidRPr="00C23136">
        <w:rPr>
          <w:rFonts w:eastAsia="Calibri" w:cstheme="minorHAnsi"/>
          <w:b/>
          <w:bCs/>
        </w:rPr>
        <w:t>Gender Fluid:</w:t>
      </w:r>
      <w:r w:rsidRPr="00C23136">
        <w:rPr>
          <w:rFonts w:eastAsia="Calibri" w:cstheme="minorHAnsi"/>
          <w:bCs/>
        </w:rPr>
        <w:t xml:space="preserve"> A gender fluid person may identify as both a man and women and depending on their gender expression may sometimes present as a man and sometimes a woman in their expression </w:t>
      </w:r>
      <w:proofErr w:type="gramStart"/>
      <w:r w:rsidRPr="00C23136">
        <w:rPr>
          <w:rFonts w:eastAsia="Calibri" w:cstheme="minorHAnsi"/>
          <w:bCs/>
        </w:rPr>
        <w:t>e.g.</w:t>
      </w:r>
      <w:proofErr w:type="gramEnd"/>
      <w:r w:rsidRPr="00C23136">
        <w:rPr>
          <w:rFonts w:eastAsia="Calibri" w:cstheme="minorHAnsi"/>
          <w:bCs/>
        </w:rPr>
        <w:t xml:space="preserve"> the name they use and way they dress.</w:t>
      </w:r>
    </w:p>
    <w:p w14:paraId="1AE1D552"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Gender Identity:</w:t>
      </w:r>
      <w:r w:rsidRPr="00C23136">
        <w:rPr>
          <w:rFonts w:eastAsia="Calibri" w:cstheme="minorHAnsi"/>
          <w:bCs/>
        </w:rPr>
        <w:t xml:space="preserve"> A person’s internal, deeply held sense of their gender. For transgender people, their own internal gender identity does not match the sex they were assigned at birth. Most people have a gender identity of man or woman (or girl or boy.) For some people, their gender identity does not fit neatly into one of those two choices (see non-binary and / or gender queer below.) Unlike gender expression (see below) gender identity is not visible to others.</w:t>
      </w:r>
    </w:p>
    <w:p w14:paraId="64C166BB" w14:textId="77777777" w:rsidR="00DC7AC9" w:rsidRPr="00C23136" w:rsidRDefault="00DC7AC9" w:rsidP="00311CAE">
      <w:pPr>
        <w:tabs>
          <w:tab w:val="left" w:pos="3900"/>
        </w:tabs>
        <w:spacing w:before="0" w:after="160" w:line="240" w:lineRule="auto"/>
        <w:rPr>
          <w:rFonts w:eastAsia="Calibri" w:cstheme="minorHAnsi"/>
          <w:b/>
          <w:bCs/>
          <w:color w:val="4472C4"/>
        </w:rPr>
      </w:pPr>
      <w:r w:rsidRPr="00C23136">
        <w:rPr>
          <w:rFonts w:eastAsia="Calibri" w:cstheme="minorHAnsi"/>
          <w:b/>
          <w:bCs/>
        </w:rPr>
        <w:t xml:space="preserve">Gender pronouns: </w:t>
      </w:r>
      <w:r w:rsidRPr="00C23136">
        <w:rPr>
          <w:rFonts w:eastAsia="Calibri" w:cstheme="minorHAnsi"/>
          <w:bCs/>
        </w:rPr>
        <w:t>Everybody uses gender pronouns he/she/they .People who identify as cis gender most commonly (but not always – see</w:t>
      </w:r>
      <w:r w:rsidRPr="00C23136">
        <w:rPr>
          <w:rFonts w:eastAsia="Calibri" w:cstheme="minorHAnsi"/>
          <w:b/>
          <w:bCs/>
        </w:rPr>
        <w:t xml:space="preserve"> gender-neutral pronouns</w:t>
      </w:r>
      <w:r w:rsidRPr="00C23136">
        <w:rPr>
          <w:rFonts w:eastAsia="Calibri" w:cstheme="minorHAnsi"/>
          <w:bCs/>
        </w:rPr>
        <w:t>) identify male or female and most often will use the pronouns he/his (male) and she/hers (female). Non-binary people may use</w:t>
      </w:r>
      <w:r w:rsidRPr="00C23136">
        <w:rPr>
          <w:rFonts w:eastAsia="Calibri" w:cstheme="minorHAnsi"/>
          <w:b/>
          <w:bCs/>
        </w:rPr>
        <w:t xml:space="preserve"> gender-neutral pronouns </w:t>
      </w:r>
      <w:r w:rsidRPr="00C23136">
        <w:rPr>
          <w:rFonts w:eastAsia="Calibri" w:cstheme="minorHAnsi"/>
          <w:bCs/>
        </w:rPr>
        <w:t>for example, the pronouns they / theirs other or combination – we should not presume a person’s pronouns.</w:t>
      </w:r>
      <w:r w:rsidRPr="00C23136">
        <w:rPr>
          <w:rFonts w:eastAsia="Calibri" w:cstheme="minorHAnsi"/>
          <w:b/>
          <w:bCs/>
        </w:rPr>
        <w:t xml:space="preserve"> </w:t>
      </w:r>
    </w:p>
    <w:p w14:paraId="6A8EF9C2"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lastRenderedPageBreak/>
        <w:t xml:space="preserve">Gender-neutral pronouns: </w:t>
      </w:r>
      <w:r w:rsidRPr="00C23136">
        <w:rPr>
          <w:rFonts w:eastAsia="Calibri" w:cstheme="minorHAnsi"/>
          <w:bCs/>
        </w:rPr>
        <w:t>Gender neutral pronouns can be used by both cisgender and transgender people as a way to affirm and convey important information about who they are and how they want to be referred to. Examples include they/them/</w:t>
      </w:r>
      <w:proofErr w:type="spellStart"/>
      <w:r w:rsidRPr="00C23136">
        <w:rPr>
          <w:rFonts w:eastAsia="Calibri" w:cstheme="minorHAnsi"/>
          <w:bCs/>
        </w:rPr>
        <w:t>their</w:t>
      </w:r>
      <w:proofErr w:type="spellEnd"/>
      <w:r w:rsidRPr="00C23136">
        <w:rPr>
          <w:rFonts w:eastAsia="Calibri" w:cstheme="minorHAnsi"/>
          <w:bCs/>
        </w:rPr>
        <w:t xml:space="preserve"> and ze/hir/hirs and ze/</w:t>
      </w:r>
      <w:proofErr w:type="spellStart"/>
      <w:r w:rsidRPr="00C23136">
        <w:rPr>
          <w:rFonts w:eastAsia="Calibri" w:cstheme="minorHAnsi"/>
          <w:bCs/>
        </w:rPr>
        <w:t>zir</w:t>
      </w:r>
      <w:proofErr w:type="spellEnd"/>
      <w:r w:rsidRPr="00C23136">
        <w:rPr>
          <w:rFonts w:eastAsia="Calibri" w:cstheme="minorHAnsi"/>
          <w:bCs/>
        </w:rPr>
        <w:t>/</w:t>
      </w:r>
      <w:proofErr w:type="spellStart"/>
      <w:r w:rsidRPr="00C23136">
        <w:rPr>
          <w:rFonts w:eastAsia="Calibri" w:cstheme="minorHAnsi"/>
          <w:bCs/>
        </w:rPr>
        <w:t>zirs</w:t>
      </w:r>
      <w:proofErr w:type="spellEnd"/>
      <w:r w:rsidRPr="00C23136">
        <w:rPr>
          <w:rFonts w:eastAsia="Calibri" w:cstheme="minorHAnsi"/>
          <w:bCs/>
        </w:rPr>
        <w:t xml:space="preserve"> and </w:t>
      </w:r>
      <w:proofErr w:type="spellStart"/>
      <w:r w:rsidRPr="00C23136">
        <w:rPr>
          <w:rFonts w:eastAsia="Calibri" w:cstheme="minorHAnsi"/>
          <w:bCs/>
        </w:rPr>
        <w:t>xe</w:t>
      </w:r>
      <w:proofErr w:type="spellEnd"/>
      <w:r w:rsidRPr="00C23136">
        <w:rPr>
          <w:rFonts w:eastAsia="Calibri" w:cstheme="minorHAnsi"/>
          <w:bCs/>
        </w:rPr>
        <w:t>/</w:t>
      </w:r>
      <w:proofErr w:type="spellStart"/>
      <w:r w:rsidRPr="00C23136">
        <w:rPr>
          <w:rFonts w:eastAsia="Calibri" w:cstheme="minorHAnsi"/>
          <w:bCs/>
        </w:rPr>
        <w:t>xem</w:t>
      </w:r>
      <w:proofErr w:type="spellEnd"/>
      <w:r w:rsidRPr="00C23136">
        <w:rPr>
          <w:rFonts w:eastAsia="Calibri" w:cstheme="minorHAnsi"/>
          <w:bCs/>
        </w:rPr>
        <w:t>/</w:t>
      </w:r>
      <w:proofErr w:type="spellStart"/>
      <w:r w:rsidRPr="00C23136">
        <w:rPr>
          <w:rFonts w:eastAsia="Calibri" w:cstheme="minorHAnsi"/>
          <w:bCs/>
        </w:rPr>
        <w:t>xyrs</w:t>
      </w:r>
      <w:proofErr w:type="spellEnd"/>
    </w:p>
    <w:p w14:paraId="0A1081EA" w14:textId="77777777" w:rsidR="00DC7AC9" w:rsidRPr="00C23136" w:rsidRDefault="00DC7AC9" w:rsidP="00311CAE">
      <w:pPr>
        <w:tabs>
          <w:tab w:val="left" w:pos="3900"/>
        </w:tabs>
        <w:spacing w:before="0" w:after="160" w:line="240" w:lineRule="auto"/>
        <w:rPr>
          <w:rFonts w:eastAsia="Calibri" w:cstheme="minorHAnsi"/>
          <w:b/>
          <w:bCs/>
          <w:color w:val="4472C4"/>
        </w:rPr>
      </w:pPr>
      <w:r w:rsidRPr="00C23136">
        <w:rPr>
          <w:rFonts w:eastAsia="Calibri" w:cstheme="minorHAnsi"/>
          <w:b/>
          <w:bCs/>
        </w:rPr>
        <w:t xml:space="preserve">Gender nonconforming: </w:t>
      </w:r>
      <w:r w:rsidRPr="00C23136">
        <w:rPr>
          <w:rFonts w:eastAsia="Calibri" w:cstheme="minorHAnsi"/>
          <w:bCs/>
        </w:rPr>
        <w:t>This is used to describe people with a gender expression or presentation that is different from cultural or social stereotypes associated with the person’s perceived or assigned gender or sex.</w:t>
      </w:r>
    </w:p>
    <w:p w14:paraId="365499D7"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Cs/>
        </w:rPr>
        <w:t>Gender nonconforming isn’t a gender identity, though some people do self-identify using this term. It doesn’t convey any information about the way someone experiences gender internally. More accurately, gender nonconforming is a term used to describe physical traits in relation to socially and culturally defined gender categories. People of any gender – cis, trans or non-binary can be gender nonconforming.</w:t>
      </w:r>
    </w:p>
    <w:p w14:paraId="669EB0E8" w14:textId="77777777" w:rsidR="00DC7AC9" w:rsidRPr="00C23136" w:rsidRDefault="00DC7AC9" w:rsidP="00311CAE">
      <w:pPr>
        <w:tabs>
          <w:tab w:val="left" w:pos="3900"/>
        </w:tabs>
        <w:spacing w:before="0" w:after="160" w:line="240" w:lineRule="auto"/>
        <w:rPr>
          <w:rFonts w:eastAsia="Calibri" w:cstheme="minorHAnsi"/>
          <w:color w:val="000000"/>
          <w:shd w:val="clear" w:color="auto" w:fill="FFFFFF"/>
        </w:rPr>
      </w:pPr>
      <w:r w:rsidRPr="00C23136">
        <w:rPr>
          <w:rFonts w:eastAsia="Calibri" w:cstheme="minorHAnsi"/>
          <w:b/>
          <w:shd w:val="clear" w:color="auto" w:fill="FFFFFF"/>
        </w:rPr>
        <w:t xml:space="preserve">Gender Queer: </w:t>
      </w:r>
      <w:r w:rsidRPr="00C23136">
        <w:rPr>
          <w:rFonts w:eastAsia="Calibri" w:cstheme="minorHAnsi"/>
          <w:color w:val="000000"/>
          <w:shd w:val="clear" w:color="auto" w:fill="FFFFFF"/>
        </w:rPr>
        <w:t xml:space="preserve">Some people may use </w:t>
      </w:r>
      <w:r w:rsidRPr="00C23136">
        <w:rPr>
          <w:rFonts w:eastAsia="Calibri" w:cstheme="minorHAnsi"/>
          <w:b/>
          <w:color w:val="000000"/>
          <w:shd w:val="clear" w:color="auto" w:fill="FFFFFF"/>
        </w:rPr>
        <w:t>queer</w:t>
      </w:r>
      <w:r w:rsidRPr="00C23136">
        <w:rPr>
          <w:rFonts w:eastAsia="Calibri" w:cstheme="minorHAnsi"/>
          <w:color w:val="000000"/>
          <w:shd w:val="clear" w:color="auto" w:fill="FFFFFF"/>
        </w:rPr>
        <w:t xml:space="preserve">, or </w:t>
      </w:r>
      <w:r w:rsidRPr="00C23136">
        <w:rPr>
          <w:rFonts w:eastAsia="Calibri" w:cstheme="minorHAnsi"/>
          <w:b/>
          <w:color w:val="000000"/>
          <w:shd w:val="clear" w:color="auto" w:fill="FFFFFF"/>
        </w:rPr>
        <w:t>genderqueer</w:t>
      </w:r>
      <w:r w:rsidRPr="00C23136">
        <w:rPr>
          <w:rFonts w:eastAsia="Calibri" w:cstheme="minorHAnsi"/>
          <w:color w:val="000000"/>
          <w:shd w:val="clear" w:color="auto" w:fill="FFFFFF"/>
        </w:rPr>
        <w:t xml:space="preserve">, to describe their </w:t>
      </w:r>
      <w:r w:rsidRPr="00C23136">
        <w:rPr>
          <w:rFonts w:eastAsia="Calibri" w:cstheme="minorHAnsi"/>
          <w:b/>
          <w:color w:val="000000"/>
          <w:shd w:val="clear" w:color="auto" w:fill="FFFFFF"/>
        </w:rPr>
        <w:t>gender identity</w:t>
      </w:r>
      <w:r w:rsidRPr="00C23136">
        <w:rPr>
          <w:rFonts w:eastAsia="Calibri" w:cstheme="minorHAnsi"/>
          <w:color w:val="000000"/>
          <w:shd w:val="clear" w:color="auto" w:fill="FFFFFF"/>
        </w:rPr>
        <w:t xml:space="preserve"> and/or gender expression. Once considered a pejorative term, queer has been reclaimed by some LGBTQ people to describe themselves; however, it is not a universally accepted term even within the LGBTQ community</w:t>
      </w:r>
    </w:p>
    <w:p w14:paraId="70F5B262" w14:textId="77777777" w:rsidR="00DC7AC9" w:rsidRPr="00C23136" w:rsidRDefault="00DC7AC9" w:rsidP="00311CAE">
      <w:pPr>
        <w:tabs>
          <w:tab w:val="left" w:pos="3900"/>
        </w:tabs>
        <w:spacing w:before="0" w:after="160" w:line="240" w:lineRule="auto"/>
        <w:rPr>
          <w:rFonts w:eastAsia="Calibri" w:cstheme="minorHAnsi"/>
          <w:shd w:val="clear" w:color="auto" w:fill="FFFFFF"/>
        </w:rPr>
      </w:pPr>
      <w:r w:rsidRPr="00C23136">
        <w:rPr>
          <w:rFonts w:eastAsia="Calibri" w:cstheme="minorHAnsi"/>
          <w:b/>
          <w:shd w:val="clear" w:color="auto" w:fill="FFFFFF"/>
        </w:rPr>
        <w:t>Gender reassignment</w:t>
      </w:r>
      <w:r w:rsidRPr="00C23136">
        <w:rPr>
          <w:rFonts w:eastAsia="Calibri" w:cstheme="minorHAnsi"/>
          <w:b/>
          <w:color w:val="4472C4"/>
          <w:shd w:val="clear" w:color="auto" w:fill="FFFFFF"/>
        </w:rPr>
        <w:t>:</w:t>
      </w:r>
      <w:r w:rsidRPr="00C23136">
        <w:rPr>
          <w:rFonts w:eastAsia="Calibri" w:cstheme="minorHAnsi"/>
          <w:color w:val="4472C4"/>
          <w:shd w:val="clear" w:color="auto" w:fill="FFFFFF"/>
        </w:rPr>
        <w:t xml:space="preserve"> </w:t>
      </w:r>
      <w:r w:rsidRPr="00C23136">
        <w:rPr>
          <w:rFonts w:eastAsia="Calibri" w:cstheme="minorHAnsi"/>
          <w:shd w:val="clear" w:color="auto" w:fill="FFFFFF"/>
        </w:rPr>
        <w:t xml:space="preserve">A person has the protected characteristic of gender reassignment under the Equality Act 2010 if ‘the person is proposing to undergo, is undergoing or has undergone a process for the purpose of reassigning the person’s sex by changing physiological or other attributes of sex’ </w:t>
      </w:r>
    </w:p>
    <w:p w14:paraId="1CC94E58" w14:textId="77777777" w:rsidR="00DC7AC9" w:rsidRPr="00C23136" w:rsidRDefault="00DC7AC9" w:rsidP="00311CAE">
      <w:pPr>
        <w:tabs>
          <w:tab w:val="left" w:pos="3900"/>
        </w:tabs>
        <w:spacing w:before="0" w:after="160" w:line="240" w:lineRule="auto"/>
        <w:rPr>
          <w:rFonts w:eastAsia="Calibri" w:cstheme="minorHAnsi"/>
          <w:shd w:val="clear" w:color="auto" w:fill="FFFFFF"/>
        </w:rPr>
      </w:pPr>
      <w:r w:rsidRPr="00C23136">
        <w:rPr>
          <w:rFonts w:eastAsia="Calibri" w:cstheme="minorHAnsi"/>
          <w:shd w:val="clear" w:color="auto" w:fill="FFFFFF"/>
        </w:rPr>
        <w:t xml:space="preserve">The outcome of the legal case Taylor vs JLR (see </w:t>
      </w:r>
      <w:r w:rsidRPr="00C23136">
        <w:rPr>
          <w:rFonts w:eastAsia="Calibri" w:cstheme="minorHAnsi"/>
          <w:b/>
          <w:shd w:val="clear" w:color="auto" w:fill="FFFFFF"/>
        </w:rPr>
        <w:t>non-binary gender</w:t>
      </w:r>
      <w:r w:rsidRPr="00C23136">
        <w:rPr>
          <w:rFonts w:eastAsia="Calibri" w:cstheme="minorHAnsi"/>
          <w:shd w:val="clear" w:color="auto" w:fill="FFFFFF"/>
        </w:rPr>
        <w:t>) clarified that non-binary people / gender fluid people are covered by the definition of gender reassignment in law. (Until September 2020, it was not clear as to whether gender reassignment definition included non-binary as well as binary gender)</w:t>
      </w:r>
    </w:p>
    <w:p w14:paraId="71CF3971" w14:textId="77777777" w:rsidR="00DC7AC9" w:rsidRPr="00C23136" w:rsidRDefault="00DC7AC9" w:rsidP="00311CAE">
      <w:pPr>
        <w:tabs>
          <w:tab w:val="left" w:pos="3900"/>
        </w:tabs>
        <w:spacing w:before="0" w:after="160" w:line="240" w:lineRule="auto"/>
        <w:rPr>
          <w:rFonts w:eastAsia="Calibri" w:cstheme="minorHAnsi"/>
          <w:b/>
          <w:color w:val="4472C4"/>
          <w:shd w:val="clear" w:color="auto" w:fill="FFFFFF"/>
        </w:rPr>
      </w:pPr>
      <w:r w:rsidRPr="00C23136">
        <w:rPr>
          <w:rFonts w:eastAsia="Calibri" w:cstheme="minorHAnsi"/>
          <w:b/>
          <w:shd w:val="clear" w:color="auto" w:fill="FFFFFF"/>
        </w:rPr>
        <w:t xml:space="preserve">Gender Variance </w:t>
      </w:r>
      <w:r w:rsidRPr="00C23136">
        <w:rPr>
          <w:rFonts w:eastAsia="Calibri" w:cstheme="minorHAnsi"/>
          <w:shd w:val="clear" w:color="auto" w:fill="FFFFFF"/>
        </w:rPr>
        <w:t>see</w:t>
      </w:r>
      <w:r w:rsidRPr="00C23136">
        <w:rPr>
          <w:rFonts w:eastAsia="Calibri" w:cstheme="minorHAnsi"/>
          <w:b/>
          <w:color w:val="4472C4"/>
          <w:shd w:val="clear" w:color="auto" w:fill="FFFFFF"/>
        </w:rPr>
        <w:t xml:space="preserve"> </w:t>
      </w:r>
      <w:r w:rsidRPr="00C23136">
        <w:rPr>
          <w:rFonts w:eastAsia="Calibri" w:cstheme="minorHAnsi"/>
          <w:b/>
          <w:shd w:val="clear" w:color="auto" w:fill="FFFFFF"/>
        </w:rPr>
        <w:t>Gender nonconforming</w:t>
      </w:r>
    </w:p>
    <w:p w14:paraId="35DB9C16"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 xml:space="preserve">Heteronormativity:  </w:t>
      </w:r>
      <w:r w:rsidRPr="00C23136">
        <w:rPr>
          <w:rFonts w:eastAsia="Calibri" w:cstheme="minorHAnsi"/>
          <w:bCs/>
        </w:rPr>
        <w:t>The belief that people fall into distinct and complementary [Binary] male and female roles  / gender ‘norms’ – This manifests / impact can be seen with uniforms / sports – teams – our language / use of pronouns, the stories we share and tell, the policies we have and our practice – are they inclusive?</w:t>
      </w:r>
    </w:p>
    <w:p w14:paraId="44FFD188"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Intersex:</w:t>
      </w:r>
      <w:r w:rsidRPr="00C23136">
        <w:rPr>
          <w:rFonts w:eastAsia="Calibri" w:cstheme="minorHAnsi"/>
          <w:b/>
          <w:bCs/>
          <w:color w:val="4472C4"/>
        </w:rPr>
        <w:t xml:space="preserve"> </w:t>
      </w:r>
      <w:r w:rsidRPr="00C23136">
        <w:rPr>
          <w:rFonts w:eastAsia="Calibri" w:cstheme="minorHAnsi"/>
          <w:bCs/>
        </w:rPr>
        <w:t>A term used to describe a person who may have the biological attributes of both sexes or whose biological attributes do not fit with societal assumptions about what constitutes male or female. Intersex people may identify as male, female or non-binary</w:t>
      </w:r>
    </w:p>
    <w:p w14:paraId="25162A92"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LGBTQIA+</w:t>
      </w:r>
      <w:r w:rsidRPr="00C23136">
        <w:rPr>
          <w:rFonts w:eastAsia="Calibri" w:cstheme="minorHAnsi"/>
          <w:b/>
          <w:bCs/>
          <w:color w:val="4472C4"/>
        </w:rPr>
        <w:t>:</w:t>
      </w:r>
      <w:r w:rsidRPr="00C23136">
        <w:rPr>
          <w:rFonts w:eastAsia="Calibri" w:cstheme="minorHAnsi"/>
          <w:bCs/>
          <w:color w:val="4472C4"/>
        </w:rPr>
        <w:t xml:space="preserve"> </w:t>
      </w:r>
      <w:r w:rsidRPr="00C23136">
        <w:rPr>
          <w:rFonts w:eastAsia="Calibri" w:cstheme="minorHAnsi"/>
          <w:bCs/>
        </w:rPr>
        <w:t xml:space="preserve">lesbian gay bisexual </w:t>
      </w:r>
      <w:r w:rsidRPr="00C23136">
        <w:rPr>
          <w:rFonts w:eastAsia="Calibri" w:cstheme="minorHAnsi"/>
          <w:b/>
          <w:bCs/>
        </w:rPr>
        <w:t>transgender, queer /questioning intersex</w:t>
      </w:r>
      <w:r w:rsidRPr="00C23136">
        <w:rPr>
          <w:rFonts w:eastAsia="Calibri" w:cstheme="minorHAnsi"/>
          <w:bCs/>
        </w:rPr>
        <w:t>, Ace (Ace is an umbrella term to describe sexual orientations that sit under the ‘asexual umbrella / spectrum’)</w:t>
      </w:r>
    </w:p>
    <w:p w14:paraId="5E6BE68C"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Misgender:</w:t>
      </w:r>
      <w:r w:rsidRPr="00C23136">
        <w:rPr>
          <w:rFonts w:eastAsia="Calibri" w:cstheme="minorHAnsi"/>
          <w:bCs/>
        </w:rPr>
        <w:t xml:space="preserve"> or </w:t>
      </w:r>
      <w:r w:rsidRPr="00C23136">
        <w:rPr>
          <w:rFonts w:eastAsia="Calibri" w:cstheme="minorHAnsi"/>
          <w:b/>
          <w:bCs/>
        </w:rPr>
        <w:t>misgendering</w:t>
      </w:r>
      <w:r w:rsidRPr="00C23136">
        <w:rPr>
          <w:rFonts w:eastAsia="Calibri" w:cstheme="minorHAnsi"/>
          <w:bCs/>
        </w:rPr>
        <w:t xml:space="preserve"> refers to using a word, especially a pronoun or form of address that does not correctly reflect the gender with which a person (usually a transgender person) identifies </w:t>
      </w:r>
    </w:p>
    <w:p w14:paraId="6C787BF2"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 xml:space="preserve">Non-binary gender: </w:t>
      </w:r>
      <w:r w:rsidRPr="00C23136">
        <w:rPr>
          <w:rFonts w:eastAsia="Calibri" w:cstheme="minorHAnsi"/>
          <w:bCs/>
        </w:rPr>
        <w:t xml:space="preserve">A term used by some people who experience their </w:t>
      </w:r>
      <w:r w:rsidRPr="00C23136">
        <w:rPr>
          <w:rFonts w:eastAsia="Calibri" w:cstheme="minorHAnsi"/>
          <w:b/>
          <w:bCs/>
        </w:rPr>
        <w:t>gender identity</w:t>
      </w:r>
      <w:r w:rsidRPr="00C23136">
        <w:rPr>
          <w:rFonts w:eastAsia="Calibri" w:cstheme="minorHAnsi"/>
          <w:bCs/>
        </w:rPr>
        <w:t xml:space="preserve"> and / or </w:t>
      </w:r>
      <w:r w:rsidRPr="00C23136">
        <w:rPr>
          <w:rFonts w:eastAsia="Calibri" w:cstheme="minorHAnsi"/>
          <w:b/>
          <w:bCs/>
        </w:rPr>
        <w:t>gender expression</w:t>
      </w:r>
      <w:r w:rsidRPr="00C23136">
        <w:rPr>
          <w:rFonts w:eastAsia="Calibri" w:cstheme="minorHAnsi"/>
          <w:bCs/>
        </w:rPr>
        <w:t xml:space="preserve"> as falling outside of the categories man and woman. They may identify their gender as falling somewhere between man and </w:t>
      </w:r>
      <w:proofErr w:type="gramStart"/>
      <w:r w:rsidRPr="00C23136">
        <w:rPr>
          <w:rFonts w:eastAsia="Calibri" w:cstheme="minorHAnsi"/>
          <w:bCs/>
        </w:rPr>
        <w:t>woman, or</w:t>
      </w:r>
      <w:proofErr w:type="gramEnd"/>
      <w:r w:rsidRPr="00C23136">
        <w:rPr>
          <w:rFonts w:eastAsia="Calibri" w:cstheme="minorHAnsi"/>
          <w:bCs/>
        </w:rPr>
        <w:t xml:space="preserve"> may define it as wholly different from these terms. An example would be </w:t>
      </w:r>
      <w:r w:rsidRPr="00C23136">
        <w:rPr>
          <w:rFonts w:eastAsia="Calibri" w:cstheme="minorHAnsi"/>
          <w:b/>
          <w:bCs/>
        </w:rPr>
        <w:t>gender fluid</w:t>
      </w:r>
      <w:r w:rsidRPr="00C23136">
        <w:rPr>
          <w:rFonts w:eastAsia="Calibri" w:cstheme="minorHAnsi"/>
          <w:bCs/>
          <w:color w:val="4472C4"/>
        </w:rPr>
        <w:t xml:space="preserve"> </w:t>
      </w:r>
      <w:r w:rsidRPr="00C23136">
        <w:rPr>
          <w:rFonts w:eastAsia="Calibri" w:cstheme="minorHAnsi"/>
          <w:bCs/>
        </w:rPr>
        <w:t xml:space="preserve">people. </w:t>
      </w:r>
    </w:p>
    <w:p w14:paraId="6537F31D"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Note that</w:t>
      </w:r>
      <w:r w:rsidRPr="00C23136">
        <w:rPr>
          <w:rFonts w:eastAsia="Calibri" w:cstheme="minorHAnsi"/>
          <w:bCs/>
        </w:rPr>
        <w:t xml:space="preserve"> a 2020 legal case/ employment tribunal </w:t>
      </w:r>
      <w:hyperlink r:id="rId271" w:history="1">
        <w:r w:rsidRPr="00C23136">
          <w:rPr>
            <w:rFonts w:eastAsia="Calibri" w:cstheme="minorHAnsi"/>
            <w:b/>
            <w:bCs/>
            <w:color w:val="4472C4"/>
          </w:rPr>
          <w:t>Taylor vs JLR</w:t>
        </w:r>
      </w:hyperlink>
      <w:r w:rsidRPr="00C23136">
        <w:rPr>
          <w:rFonts w:eastAsia="Calibri" w:cstheme="minorHAnsi"/>
          <w:bCs/>
          <w:color w:val="4472C4"/>
        </w:rPr>
        <w:t xml:space="preserve"> </w:t>
      </w:r>
      <w:r w:rsidRPr="00C23136">
        <w:rPr>
          <w:rFonts w:eastAsia="Calibri" w:cstheme="minorHAnsi"/>
          <w:bCs/>
        </w:rPr>
        <w:t>confirmed that the definition of gender reassignment under the Equality Act 2010 did extend to a non-binary (gender fluid) person at work.</w:t>
      </w:r>
    </w:p>
    <w:p w14:paraId="2E7697A6"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Cs/>
        </w:rPr>
        <w:t xml:space="preserve">In some countries </w:t>
      </w:r>
      <w:proofErr w:type="gramStart"/>
      <w:r w:rsidRPr="00C23136">
        <w:rPr>
          <w:rFonts w:eastAsia="Calibri" w:cstheme="minorHAnsi"/>
          <w:bCs/>
        </w:rPr>
        <w:t>Non-binary</w:t>
      </w:r>
      <w:proofErr w:type="gramEnd"/>
      <w:r w:rsidRPr="00C23136">
        <w:rPr>
          <w:rFonts w:eastAsia="Calibri" w:cstheme="minorHAnsi"/>
          <w:bCs/>
        </w:rPr>
        <w:t xml:space="preserve"> gender is recognised for example in 2019 Canada introduced the categories ‘M’ ‘F’ and ‘X’ so that non-binary gender could be used and recorded in  someone’s passport for example.</w:t>
      </w:r>
    </w:p>
    <w:p w14:paraId="7DC2308A" w14:textId="77777777" w:rsidR="00E24254" w:rsidRDefault="00E24254" w:rsidP="00311CAE">
      <w:pPr>
        <w:tabs>
          <w:tab w:val="left" w:pos="3900"/>
        </w:tabs>
        <w:spacing w:before="0" w:after="160" w:line="240" w:lineRule="auto"/>
      </w:pPr>
    </w:p>
    <w:p w14:paraId="16A4754D" w14:textId="10B4A8F3" w:rsidR="00DC7AC9" w:rsidRPr="00E24254" w:rsidRDefault="00000000" w:rsidP="00311CAE">
      <w:pPr>
        <w:tabs>
          <w:tab w:val="left" w:pos="3900"/>
        </w:tabs>
        <w:spacing w:before="0" w:after="160" w:line="240" w:lineRule="auto"/>
        <w:rPr>
          <w:rFonts w:eastAsia="Calibri" w:cstheme="minorHAnsi"/>
          <w:color w:val="4472C4"/>
          <w:shd w:val="clear" w:color="auto" w:fill="FFFFFF"/>
        </w:rPr>
      </w:pPr>
      <w:hyperlink r:id="rId272" w:anchor=":~:text=Globally%2C%20multiple%20countries%20legally%20recognise%20non-binary%20or%20third,India%20and%20Nepal%20already%20have%20a%20third%20category." w:history="1">
        <w:r w:rsidR="00DC7AC9" w:rsidRPr="00E24254">
          <w:rPr>
            <w:rFonts w:eastAsia="Calibri" w:cstheme="minorHAnsi"/>
            <w:color w:val="0000FF"/>
          </w:rPr>
          <w:t>Other countries recognising non-binary gender on passports</w:t>
        </w:r>
      </w:hyperlink>
      <w:r w:rsidR="00DC7AC9" w:rsidRPr="00E24254">
        <w:rPr>
          <w:rFonts w:eastAsia="Calibri" w:cstheme="minorHAnsi"/>
          <w:color w:val="4472C4"/>
        </w:rPr>
        <w:t xml:space="preserve"> </w:t>
      </w:r>
    </w:p>
    <w:p w14:paraId="3E34D514"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 xml:space="preserve">Person with a Trans history: </w:t>
      </w:r>
      <w:r w:rsidRPr="00C23136">
        <w:rPr>
          <w:rFonts w:eastAsia="Calibri" w:cstheme="minorHAnsi"/>
          <w:bCs/>
        </w:rPr>
        <w:t xml:space="preserve">Someone who identifies as male or female or a man or </w:t>
      </w:r>
      <w:proofErr w:type="gramStart"/>
      <w:r w:rsidRPr="00C23136">
        <w:rPr>
          <w:rFonts w:eastAsia="Calibri" w:cstheme="minorHAnsi"/>
          <w:bCs/>
        </w:rPr>
        <w:t>woman, but</w:t>
      </w:r>
      <w:proofErr w:type="gramEnd"/>
      <w:r w:rsidRPr="00C23136">
        <w:rPr>
          <w:rFonts w:eastAsia="Calibri" w:cstheme="minorHAnsi"/>
          <w:bCs/>
        </w:rPr>
        <w:t xml:space="preserve"> was assigned differently at birth. This is increasingly used by people to acknowledge a Trans past. (Person will be </w:t>
      </w:r>
      <w:proofErr w:type="spellStart"/>
      <w:r w:rsidRPr="00C23136">
        <w:rPr>
          <w:rFonts w:eastAsia="Calibri" w:cstheme="minorHAnsi"/>
          <w:b/>
          <w:bCs/>
        </w:rPr>
        <w:t>self identifying</w:t>
      </w:r>
      <w:proofErr w:type="spellEnd"/>
      <w:r w:rsidRPr="00C23136">
        <w:rPr>
          <w:rFonts w:eastAsia="Calibri" w:cstheme="minorHAnsi"/>
          <w:bCs/>
        </w:rPr>
        <w:t>)</w:t>
      </w:r>
    </w:p>
    <w:p w14:paraId="0BDF2C65" w14:textId="77777777" w:rsidR="00DC7AC9" w:rsidRPr="00C23136" w:rsidRDefault="00DC7AC9" w:rsidP="00311CAE">
      <w:pPr>
        <w:tabs>
          <w:tab w:val="left" w:pos="3900"/>
        </w:tabs>
        <w:spacing w:before="0" w:after="160" w:line="240" w:lineRule="auto"/>
        <w:rPr>
          <w:rFonts w:eastAsia="Calibri" w:cstheme="minorHAnsi"/>
          <w:b/>
          <w:bCs/>
          <w:color w:val="4472C4"/>
        </w:rPr>
      </w:pPr>
      <w:r w:rsidRPr="00C23136">
        <w:rPr>
          <w:rFonts w:eastAsia="Calibri" w:cstheme="minorHAnsi"/>
          <w:b/>
          <w:bCs/>
        </w:rPr>
        <w:t>Pronouns</w:t>
      </w:r>
      <w:r w:rsidRPr="00C23136">
        <w:rPr>
          <w:rFonts w:eastAsia="Calibri" w:cstheme="minorHAnsi"/>
          <w:b/>
          <w:bCs/>
          <w:color w:val="4472C4"/>
        </w:rPr>
        <w:t xml:space="preserve">: </w:t>
      </w:r>
      <w:r w:rsidRPr="00C23136">
        <w:rPr>
          <w:rFonts w:eastAsia="Calibri" w:cstheme="minorHAnsi"/>
          <w:bCs/>
        </w:rPr>
        <w:t>See</w:t>
      </w:r>
      <w:r w:rsidRPr="00C23136">
        <w:rPr>
          <w:rFonts w:eastAsia="Calibri" w:cstheme="minorHAnsi"/>
          <w:b/>
          <w:bCs/>
          <w:color w:val="4472C4"/>
        </w:rPr>
        <w:t xml:space="preserve"> </w:t>
      </w:r>
      <w:r w:rsidRPr="00C23136">
        <w:rPr>
          <w:rFonts w:eastAsia="Calibri" w:cstheme="minorHAnsi"/>
          <w:b/>
          <w:bCs/>
        </w:rPr>
        <w:t xml:space="preserve">Gender Pronouns </w:t>
      </w:r>
      <w:r w:rsidRPr="00C23136">
        <w:rPr>
          <w:rFonts w:eastAsia="Calibri" w:cstheme="minorHAnsi"/>
          <w:bCs/>
        </w:rPr>
        <w:t>and</w:t>
      </w:r>
      <w:r w:rsidRPr="00C23136">
        <w:rPr>
          <w:rFonts w:eastAsia="Calibri" w:cstheme="minorHAnsi"/>
          <w:b/>
          <w:bCs/>
          <w:color w:val="4472C4"/>
        </w:rPr>
        <w:t xml:space="preserve"> </w:t>
      </w:r>
      <w:r w:rsidRPr="00C23136">
        <w:rPr>
          <w:rFonts w:eastAsia="Calibri" w:cstheme="minorHAnsi"/>
          <w:b/>
          <w:bCs/>
        </w:rPr>
        <w:t xml:space="preserve">Gender-neutral pronouns </w:t>
      </w:r>
    </w:p>
    <w:p w14:paraId="0BB6E727" w14:textId="77777777" w:rsidR="00DC7AC9" w:rsidRPr="00C23136" w:rsidRDefault="00DC7AC9" w:rsidP="00311CAE">
      <w:pPr>
        <w:tabs>
          <w:tab w:val="left" w:pos="3900"/>
        </w:tabs>
        <w:spacing w:before="0" w:after="160" w:line="240" w:lineRule="auto"/>
        <w:rPr>
          <w:rFonts w:eastAsia="Calibri" w:cstheme="minorHAnsi"/>
          <w:color w:val="000000"/>
          <w:shd w:val="clear" w:color="auto" w:fill="FFFFFF"/>
        </w:rPr>
      </w:pPr>
      <w:r w:rsidRPr="00C23136">
        <w:rPr>
          <w:rFonts w:eastAsia="Calibri" w:cstheme="minorHAnsi"/>
          <w:b/>
          <w:bCs/>
        </w:rPr>
        <w:t>Queer:</w:t>
      </w:r>
      <w:r w:rsidRPr="00C23136">
        <w:rPr>
          <w:rFonts w:eastAsia="Calibri" w:cstheme="minorHAnsi"/>
          <w:b/>
          <w:bCs/>
          <w:color w:val="4472C4"/>
        </w:rPr>
        <w:t xml:space="preserve"> </w:t>
      </w:r>
      <w:r w:rsidRPr="00C23136">
        <w:rPr>
          <w:rFonts w:eastAsia="Calibri" w:cstheme="minorHAnsi"/>
          <w:color w:val="000000"/>
          <w:shd w:val="clear" w:color="auto" w:fill="FFFFFF"/>
        </w:rPr>
        <w:t xml:space="preserve">An adjective used by some people whose identify with a non-binary or agender gender identity. Some people may use </w:t>
      </w:r>
      <w:r w:rsidRPr="00C23136">
        <w:rPr>
          <w:rFonts w:eastAsia="Calibri" w:cstheme="minorHAnsi"/>
          <w:b/>
          <w:color w:val="000000"/>
          <w:shd w:val="clear" w:color="auto" w:fill="FFFFFF"/>
        </w:rPr>
        <w:t>queer</w:t>
      </w:r>
      <w:r w:rsidRPr="00C23136">
        <w:rPr>
          <w:rFonts w:eastAsia="Calibri" w:cstheme="minorHAnsi"/>
          <w:color w:val="000000"/>
          <w:shd w:val="clear" w:color="auto" w:fill="FFFFFF"/>
        </w:rPr>
        <w:t xml:space="preserve">, or </w:t>
      </w:r>
      <w:r w:rsidRPr="00C23136">
        <w:rPr>
          <w:rFonts w:eastAsia="Calibri" w:cstheme="minorHAnsi"/>
          <w:b/>
          <w:color w:val="000000"/>
          <w:shd w:val="clear" w:color="auto" w:fill="FFFFFF"/>
        </w:rPr>
        <w:t>genderqueer</w:t>
      </w:r>
      <w:r w:rsidRPr="00C23136">
        <w:rPr>
          <w:rFonts w:eastAsia="Calibri" w:cstheme="minorHAnsi"/>
          <w:color w:val="000000"/>
          <w:shd w:val="clear" w:color="auto" w:fill="FFFFFF"/>
        </w:rPr>
        <w:t xml:space="preserve">, to describe their </w:t>
      </w:r>
      <w:r w:rsidRPr="00C23136">
        <w:rPr>
          <w:rFonts w:eastAsia="Calibri" w:cstheme="minorHAnsi"/>
          <w:b/>
          <w:color w:val="000000"/>
          <w:shd w:val="clear" w:color="auto" w:fill="FFFFFF"/>
        </w:rPr>
        <w:t>gender identity</w:t>
      </w:r>
      <w:r w:rsidRPr="00C23136">
        <w:rPr>
          <w:rFonts w:eastAsia="Calibri" w:cstheme="minorHAnsi"/>
          <w:color w:val="000000"/>
          <w:shd w:val="clear" w:color="auto" w:fill="FFFFFF"/>
        </w:rPr>
        <w:t xml:space="preserve"> and/or gender expression. [Queer is a term also used in the LGBTQIA+ community by some whose sexual orientation in not exclusively heterosexual .Typically, for those who identify as </w:t>
      </w:r>
      <w:r w:rsidRPr="00C23136">
        <w:rPr>
          <w:rFonts w:eastAsia="Calibri" w:cstheme="minorHAnsi"/>
          <w:color w:val="4472C4"/>
          <w:shd w:val="clear" w:color="auto" w:fill="FFFFFF"/>
        </w:rPr>
        <w:t>queer</w:t>
      </w:r>
      <w:r w:rsidRPr="00C23136">
        <w:rPr>
          <w:rFonts w:eastAsia="Calibri" w:cstheme="minorHAnsi"/>
          <w:color w:val="000000"/>
          <w:shd w:val="clear" w:color="auto" w:fill="FFFFFF"/>
        </w:rPr>
        <w:t>, the terms lesbian, gay, and bisexual are perceived to be too limiting and/or fraught with cultural connotations they feel don’t apply to them. Once considered a pejorative term, queer has been reclaimed by some LGBTQ people to describe themselves; however, it is not a universally accepted term even within the diverse LGBTQ community. (Pejorative means a word expressing contempt or disapproval)]</w:t>
      </w:r>
    </w:p>
    <w:p w14:paraId="02CE6916"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Questioning:</w:t>
      </w:r>
      <w:r w:rsidRPr="00C23136">
        <w:rPr>
          <w:rFonts w:eastAsia="Calibri" w:cstheme="minorHAnsi"/>
          <w:bCs/>
        </w:rPr>
        <w:t xml:space="preserve"> The process of exploring your own sexual orientation [and/or</w:t>
      </w:r>
      <w:r w:rsidRPr="00C23136">
        <w:rPr>
          <w:rFonts w:eastAsia="Calibri" w:cstheme="minorHAnsi"/>
          <w:b/>
          <w:bCs/>
        </w:rPr>
        <w:t xml:space="preserve"> gender identity</w:t>
      </w:r>
      <w:r w:rsidRPr="00C23136">
        <w:rPr>
          <w:rFonts w:eastAsia="Calibri" w:cstheme="minorHAnsi"/>
          <w:bCs/>
        </w:rPr>
        <w:t>]</w:t>
      </w:r>
    </w:p>
    <w:p w14:paraId="43A22105"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 xml:space="preserve">Sex: </w:t>
      </w:r>
      <w:r w:rsidRPr="00C23136">
        <w:rPr>
          <w:rFonts w:eastAsia="Calibri" w:cstheme="minorHAnsi"/>
          <w:bCs/>
        </w:rPr>
        <w:t xml:space="preserve">The classification of a person as male or female. At birth, infants are assigned a sex, usually based on the appearance of their external anatomy. (This is what is written on the birth certificate.) A person’s sex, however, is actually a combination of bodily characteristics </w:t>
      </w:r>
      <w:proofErr w:type="gramStart"/>
      <w:r w:rsidRPr="00C23136">
        <w:rPr>
          <w:rFonts w:eastAsia="Calibri" w:cstheme="minorHAnsi"/>
          <w:bCs/>
        </w:rPr>
        <w:t>including:</w:t>
      </w:r>
      <w:proofErr w:type="gramEnd"/>
      <w:r w:rsidRPr="00C23136">
        <w:rPr>
          <w:rFonts w:eastAsia="Calibri" w:cstheme="minorHAnsi"/>
          <w:bCs/>
        </w:rPr>
        <w:t xml:space="preserve"> Chromosomes, hormones, internal and external reproductive organs and secondary sex characteristics</w:t>
      </w:r>
    </w:p>
    <w:p w14:paraId="3DD9A738"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 xml:space="preserve">Sex Assigned at birth: </w:t>
      </w:r>
      <w:r w:rsidRPr="00C23136">
        <w:rPr>
          <w:rFonts w:eastAsia="Calibri" w:cstheme="minorHAnsi"/>
          <w:bCs/>
        </w:rPr>
        <w:t>This could be male, female or intersex. The sex a person is assigned at birth doesn’t determine or indicate anything about their authentic gender experience, expression or identity.</w:t>
      </w:r>
    </w:p>
    <w:p w14:paraId="61F0D720"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 xml:space="preserve">Trans: </w:t>
      </w:r>
      <w:r w:rsidRPr="00C23136">
        <w:rPr>
          <w:rFonts w:eastAsia="Calibri" w:cstheme="minorHAnsi"/>
          <w:bCs/>
        </w:rPr>
        <w:t>Sometimes used as a short cut to mean transgender, this term can be a broader umbrella term. [This term is relatively new only being in use since about 1996]</w:t>
      </w:r>
    </w:p>
    <w:p w14:paraId="6F79C0E9"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Transgender</w:t>
      </w:r>
      <w:r w:rsidRPr="00C23136">
        <w:rPr>
          <w:rFonts w:eastAsia="Calibri" w:cstheme="minorHAnsi"/>
          <w:b/>
          <w:bCs/>
          <w:color w:val="4472C4"/>
        </w:rPr>
        <w:t>:</w:t>
      </w:r>
      <w:r w:rsidRPr="00C23136">
        <w:rPr>
          <w:rFonts w:eastAsia="Calibri" w:cstheme="minorHAnsi"/>
          <w:bCs/>
        </w:rPr>
        <w:t xml:space="preserve"> An umbrella term for people whose </w:t>
      </w:r>
      <w:r w:rsidRPr="00C23136">
        <w:rPr>
          <w:rFonts w:eastAsia="Calibri" w:cstheme="minorHAnsi"/>
          <w:b/>
          <w:bCs/>
        </w:rPr>
        <w:t>gender identity</w:t>
      </w:r>
      <w:r w:rsidRPr="00C23136">
        <w:rPr>
          <w:rFonts w:eastAsia="Calibri" w:cstheme="minorHAnsi"/>
          <w:bCs/>
        </w:rPr>
        <w:t xml:space="preserve"> and / or </w:t>
      </w:r>
      <w:r w:rsidRPr="00C23136">
        <w:rPr>
          <w:rFonts w:eastAsia="Calibri" w:cstheme="minorHAnsi"/>
          <w:b/>
          <w:bCs/>
        </w:rPr>
        <w:t>gender expression</w:t>
      </w:r>
      <w:r w:rsidRPr="00C23136">
        <w:rPr>
          <w:rFonts w:eastAsia="Calibri" w:cstheme="minorHAnsi"/>
          <w:bCs/>
        </w:rPr>
        <w:t xml:space="preserve"> differs from what is typically associated with the </w:t>
      </w:r>
      <w:r w:rsidRPr="00C23136">
        <w:rPr>
          <w:rFonts w:eastAsia="Calibri" w:cstheme="minorHAnsi"/>
          <w:b/>
          <w:bCs/>
        </w:rPr>
        <w:t>sex</w:t>
      </w:r>
      <w:r w:rsidRPr="00C23136">
        <w:rPr>
          <w:rFonts w:eastAsia="Calibri" w:cstheme="minorHAnsi"/>
          <w:bCs/>
        </w:rPr>
        <w:t xml:space="preserve"> they were assigned at birth. Many transgender people are prescribed hormones by their doctors to bring their bodies into alignment with their gender identity. Some undergo surgery as well. But </w:t>
      </w:r>
      <w:r w:rsidRPr="00C23136">
        <w:rPr>
          <w:rFonts w:eastAsia="Calibri" w:cstheme="minorHAnsi"/>
          <w:b/>
          <w:bCs/>
        </w:rPr>
        <w:t>not all transgender people can or will take those steps</w:t>
      </w:r>
      <w:r w:rsidRPr="00C23136">
        <w:rPr>
          <w:rFonts w:eastAsia="Calibri" w:cstheme="minorHAnsi"/>
          <w:bCs/>
        </w:rPr>
        <w:t>, and a transgender identity is not dependent upon physical appearance or medical procedures. Transgender people can be ‘</w:t>
      </w:r>
      <w:r w:rsidRPr="00C23136">
        <w:rPr>
          <w:rFonts w:eastAsia="Calibri" w:cstheme="minorHAnsi"/>
          <w:b/>
          <w:bCs/>
        </w:rPr>
        <w:t>binary</w:t>
      </w:r>
      <w:r w:rsidRPr="00C23136">
        <w:rPr>
          <w:rFonts w:eastAsia="Calibri" w:cstheme="minorHAnsi"/>
          <w:bCs/>
        </w:rPr>
        <w:t xml:space="preserve"> trans’ or ‘</w:t>
      </w:r>
      <w:r w:rsidRPr="00C23136">
        <w:rPr>
          <w:rFonts w:eastAsia="Calibri" w:cstheme="minorHAnsi"/>
          <w:b/>
          <w:bCs/>
        </w:rPr>
        <w:t>non-binary</w:t>
      </w:r>
      <w:r w:rsidRPr="00C23136">
        <w:rPr>
          <w:rFonts w:eastAsia="Calibri" w:cstheme="minorHAnsi"/>
          <w:bCs/>
        </w:rPr>
        <w:t>’ trans. The experience for the transgender person identifying as ‘</w:t>
      </w:r>
      <w:r w:rsidRPr="00C23136">
        <w:rPr>
          <w:rFonts w:eastAsia="Calibri" w:cstheme="minorHAnsi"/>
          <w:b/>
          <w:bCs/>
        </w:rPr>
        <w:t>binary</w:t>
      </w:r>
      <w:r w:rsidRPr="00C23136">
        <w:rPr>
          <w:rFonts w:eastAsia="Calibri" w:cstheme="minorHAnsi"/>
          <w:bCs/>
        </w:rPr>
        <w:t xml:space="preserve">’ gender compared to’ </w:t>
      </w:r>
      <w:r w:rsidRPr="00C23136">
        <w:rPr>
          <w:rFonts w:eastAsia="Calibri" w:cstheme="minorHAnsi"/>
          <w:b/>
          <w:bCs/>
        </w:rPr>
        <w:t>non-binary</w:t>
      </w:r>
      <w:r w:rsidRPr="00C23136">
        <w:rPr>
          <w:rFonts w:eastAsia="Calibri" w:cstheme="minorHAnsi"/>
          <w:bCs/>
        </w:rPr>
        <w:t>’ can be very different</w:t>
      </w:r>
    </w:p>
    <w:p w14:paraId="2CEAA621"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 xml:space="preserve">Trans man: </w:t>
      </w:r>
      <w:r w:rsidRPr="00C23136">
        <w:rPr>
          <w:rFonts w:eastAsia="Calibri" w:cstheme="minorHAnsi"/>
          <w:bCs/>
        </w:rPr>
        <w:t xml:space="preserve">Refers to a person assigned female at birth but who identify as male and transition to become a trans man </w:t>
      </w:r>
    </w:p>
    <w:p w14:paraId="40F400A7"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Trans women:</w:t>
      </w:r>
      <w:r w:rsidRPr="00C23136">
        <w:rPr>
          <w:rFonts w:eastAsia="Calibri" w:cstheme="minorHAnsi"/>
          <w:b/>
          <w:bCs/>
          <w:color w:val="4472C4"/>
        </w:rPr>
        <w:t xml:space="preserve"> </w:t>
      </w:r>
      <w:r w:rsidRPr="00C23136">
        <w:rPr>
          <w:rFonts w:eastAsia="Calibri" w:cstheme="minorHAnsi"/>
          <w:bCs/>
        </w:rPr>
        <w:t xml:space="preserve">Refers to a person assigned male at birth but who identify as female and transition to become a trans woman. </w:t>
      </w:r>
    </w:p>
    <w:p w14:paraId="6BC9D723" w14:textId="77777777" w:rsidR="00DC7AC9" w:rsidRPr="00C23136" w:rsidRDefault="00DC7AC9" w:rsidP="00311CAE">
      <w:pPr>
        <w:tabs>
          <w:tab w:val="left" w:pos="3900"/>
        </w:tabs>
        <w:spacing w:before="0" w:after="160" w:line="240" w:lineRule="auto"/>
        <w:rPr>
          <w:rFonts w:eastAsia="Calibri" w:cstheme="minorHAnsi"/>
          <w:b/>
          <w:bCs/>
        </w:rPr>
      </w:pPr>
      <w:r w:rsidRPr="00C23136">
        <w:rPr>
          <w:rFonts w:eastAsia="Calibri" w:cstheme="minorHAnsi"/>
          <w:b/>
          <w:bCs/>
        </w:rPr>
        <w:t>Transsexual:</w:t>
      </w:r>
      <w:r w:rsidRPr="00C23136">
        <w:rPr>
          <w:rFonts w:eastAsia="Calibri" w:cstheme="minorHAnsi"/>
          <w:b/>
          <w:bCs/>
          <w:color w:val="4472C4"/>
        </w:rPr>
        <w:t xml:space="preserve"> </w:t>
      </w:r>
      <w:r w:rsidRPr="00C23136">
        <w:rPr>
          <w:rFonts w:eastAsia="Calibri" w:cstheme="minorHAnsi"/>
          <w:bCs/>
        </w:rPr>
        <w:t xml:space="preserve">Historically and medically, the term transsexual was used to indicate a difference between a person’s </w:t>
      </w:r>
      <w:r w:rsidRPr="00C23136">
        <w:rPr>
          <w:rFonts w:eastAsia="Calibri" w:cstheme="minorHAnsi"/>
          <w:b/>
          <w:bCs/>
        </w:rPr>
        <w:t>gender identity</w:t>
      </w:r>
      <w:r w:rsidRPr="00C23136">
        <w:rPr>
          <w:rFonts w:eastAsia="Calibri" w:cstheme="minorHAnsi"/>
          <w:bCs/>
        </w:rPr>
        <w:t xml:space="preserve"> and </w:t>
      </w:r>
      <w:r w:rsidRPr="00C23136">
        <w:rPr>
          <w:rFonts w:eastAsia="Calibri" w:cstheme="minorHAnsi"/>
          <w:b/>
          <w:bCs/>
        </w:rPr>
        <w:t>sex assigned at birth</w:t>
      </w:r>
      <w:r w:rsidRPr="00C23136">
        <w:rPr>
          <w:rFonts w:eastAsia="Calibri" w:cstheme="minorHAnsi"/>
          <w:b/>
          <w:bCs/>
          <w:color w:val="4472C4"/>
        </w:rPr>
        <w:t xml:space="preserve">. </w:t>
      </w:r>
      <w:r w:rsidRPr="00C23136">
        <w:rPr>
          <w:rFonts w:eastAsia="Calibri" w:cstheme="minorHAnsi"/>
          <w:bCs/>
        </w:rPr>
        <w:t xml:space="preserve">More specifically the term has been used medically to communicate that a person’s experience of gender involves medical changes such as hormones or surgery. Many transgender people do not identify as transsexual, it isn’t an umbrella term and should be never used to describe the entire transgender community. </w:t>
      </w:r>
      <w:r w:rsidRPr="00C23136">
        <w:rPr>
          <w:rFonts w:eastAsia="Calibri" w:cstheme="minorHAnsi"/>
          <w:b/>
          <w:bCs/>
        </w:rPr>
        <w:t xml:space="preserve">It is important to remember that the term transsexual doesn’t include or reflect the experience of many who are part of the transgender community. </w:t>
      </w:r>
      <w:proofErr w:type="gramStart"/>
      <w:r w:rsidRPr="00C23136">
        <w:rPr>
          <w:rFonts w:eastAsia="Calibri" w:cstheme="minorHAnsi"/>
          <w:b/>
          <w:bCs/>
        </w:rPr>
        <w:t>Therefore</w:t>
      </w:r>
      <w:proofErr w:type="gramEnd"/>
      <w:r w:rsidRPr="00C23136">
        <w:rPr>
          <w:rFonts w:eastAsia="Calibri" w:cstheme="minorHAnsi"/>
          <w:b/>
          <w:bCs/>
        </w:rPr>
        <w:t xml:space="preserve"> it shouldn’t be used to refer</w:t>
      </w:r>
      <w:r w:rsidRPr="00C23136">
        <w:rPr>
          <w:rFonts w:eastAsia="Calibri" w:cstheme="minorHAnsi"/>
          <w:bCs/>
        </w:rPr>
        <w:t xml:space="preserve"> </w:t>
      </w:r>
      <w:r w:rsidRPr="00C23136">
        <w:rPr>
          <w:rFonts w:eastAsia="Calibri" w:cstheme="minorHAnsi"/>
          <w:b/>
          <w:bCs/>
        </w:rPr>
        <w:t xml:space="preserve">to someone unless, they specifically assert that preference.   </w:t>
      </w:r>
    </w:p>
    <w:p w14:paraId="394F5D11"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lastRenderedPageBreak/>
        <w:t>Transition:</w:t>
      </w:r>
      <w:r w:rsidRPr="00C23136">
        <w:rPr>
          <w:rFonts w:eastAsia="Calibri" w:cstheme="minorHAnsi"/>
          <w:bCs/>
        </w:rPr>
        <w:t xml:space="preserve"> The complex process that occurs over a long period of time. Transition can include some or all of the following personal, medical and legal steps: telling one’s family, friends and work colleagues; using different name and new pronouns; dressing differently; changing one’s name and / or sex on legal documents; hormone therapy; and possibly (though not always) one or more types of surgery. The exact steps vary person to person.</w:t>
      </w:r>
    </w:p>
    <w:p w14:paraId="34B218B0"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Transvestite:</w:t>
      </w:r>
      <w:r w:rsidRPr="00C23136">
        <w:rPr>
          <w:rFonts w:eastAsia="Calibri" w:cstheme="minorHAnsi"/>
          <w:bCs/>
        </w:rPr>
        <w:t xml:space="preserve"> See the definition for </w:t>
      </w:r>
      <w:r w:rsidRPr="00C23136">
        <w:rPr>
          <w:rFonts w:eastAsia="Calibri" w:cstheme="minorHAnsi"/>
          <w:b/>
          <w:bCs/>
        </w:rPr>
        <w:t>Cross dresser</w:t>
      </w:r>
      <w:r w:rsidRPr="00C23136">
        <w:rPr>
          <w:rFonts w:eastAsia="Calibri" w:cstheme="minorHAnsi"/>
          <w:bCs/>
        </w:rPr>
        <w:t xml:space="preserve"> </w:t>
      </w:r>
    </w:p>
    <w:p w14:paraId="2F69E4AA" w14:textId="77777777" w:rsidR="00DC7AC9" w:rsidRPr="00C23136" w:rsidRDefault="00DC7AC9" w:rsidP="00AB4749">
      <w:pPr>
        <w:pStyle w:val="Heading3"/>
      </w:pPr>
      <w:r w:rsidRPr="00C23136">
        <w:t>Words / Phrases to avoid</w:t>
      </w:r>
    </w:p>
    <w:p w14:paraId="0C76279A"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 xml:space="preserve">‘Born a man’ or ‘born a woman’ </w:t>
      </w:r>
      <w:r w:rsidRPr="00C23136">
        <w:rPr>
          <w:rFonts w:eastAsia="Calibri" w:cstheme="minorHAnsi"/>
          <w:bCs/>
        </w:rPr>
        <w:t xml:space="preserve">Regardless of gender identity, no person is born a man or woman, at the time of birth a person is a baby / child. The terms identified in this guide for example </w:t>
      </w:r>
      <w:r w:rsidRPr="00C23136">
        <w:rPr>
          <w:rFonts w:eastAsia="Calibri" w:cstheme="minorHAnsi"/>
          <w:b/>
          <w:bCs/>
        </w:rPr>
        <w:t>gender identity</w:t>
      </w:r>
      <w:r w:rsidRPr="00C23136">
        <w:rPr>
          <w:rFonts w:eastAsia="Calibri" w:cstheme="minorHAnsi"/>
          <w:bCs/>
        </w:rPr>
        <w:t xml:space="preserve">, </w:t>
      </w:r>
      <w:r w:rsidRPr="00C23136">
        <w:rPr>
          <w:rFonts w:eastAsia="Calibri" w:cstheme="minorHAnsi"/>
          <w:b/>
          <w:bCs/>
        </w:rPr>
        <w:t xml:space="preserve">sex assigned at birth </w:t>
      </w:r>
      <w:r w:rsidRPr="00C23136">
        <w:rPr>
          <w:rFonts w:eastAsia="Calibri" w:cstheme="minorHAnsi"/>
          <w:bCs/>
        </w:rPr>
        <w:t xml:space="preserve">more accurately reflect the experience of transgender people.  </w:t>
      </w:r>
    </w:p>
    <w:p w14:paraId="2BD9EA41" w14:textId="77777777" w:rsidR="00DC7AC9" w:rsidRPr="00C23136" w:rsidRDefault="00DC7AC9" w:rsidP="00311CAE">
      <w:pPr>
        <w:tabs>
          <w:tab w:val="left" w:pos="3900"/>
        </w:tabs>
        <w:spacing w:before="0" w:after="160" w:line="240" w:lineRule="auto"/>
        <w:rPr>
          <w:rFonts w:eastAsia="Calibri" w:cstheme="minorHAnsi"/>
          <w:b/>
          <w:bCs/>
          <w:color w:val="4472C4"/>
        </w:rPr>
      </w:pPr>
      <w:r w:rsidRPr="00C23136">
        <w:rPr>
          <w:rFonts w:eastAsia="Calibri" w:cstheme="minorHAnsi"/>
          <w:b/>
          <w:bCs/>
        </w:rPr>
        <w:t>Sex change’, ‘pre-operative’</w:t>
      </w:r>
      <w:r w:rsidRPr="00C23136">
        <w:rPr>
          <w:rFonts w:eastAsia="Calibri" w:cstheme="minorHAnsi"/>
          <w:bCs/>
          <w:color w:val="4472C4"/>
        </w:rPr>
        <w:t xml:space="preserve"> </w:t>
      </w:r>
      <w:r w:rsidRPr="00C23136">
        <w:rPr>
          <w:rFonts w:eastAsia="Calibri" w:cstheme="minorHAnsi"/>
          <w:bCs/>
        </w:rPr>
        <w:t xml:space="preserve">or </w:t>
      </w:r>
      <w:r w:rsidRPr="00C23136">
        <w:rPr>
          <w:rFonts w:eastAsia="Calibri" w:cstheme="minorHAnsi"/>
          <w:b/>
          <w:bCs/>
        </w:rPr>
        <w:t>‘post-operative’</w:t>
      </w:r>
      <w:r w:rsidRPr="00C23136">
        <w:rPr>
          <w:rFonts w:eastAsia="Calibri" w:cstheme="minorHAnsi"/>
          <w:bCs/>
          <w:color w:val="4472C4"/>
        </w:rPr>
        <w:t xml:space="preserve">: </w:t>
      </w:r>
      <w:r w:rsidRPr="00C23136">
        <w:rPr>
          <w:rFonts w:eastAsia="Calibri" w:cstheme="minorHAnsi"/>
          <w:bCs/>
        </w:rPr>
        <w:t xml:space="preserve"> Referring to operations inaccurately suggests than a person must have surgery in order to </w:t>
      </w:r>
      <w:r w:rsidRPr="00C23136">
        <w:rPr>
          <w:rFonts w:eastAsia="Calibri" w:cstheme="minorHAnsi"/>
          <w:b/>
          <w:bCs/>
        </w:rPr>
        <w:t>transition</w:t>
      </w:r>
      <w:r w:rsidRPr="00C23136">
        <w:rPr>
          <w:rFonts w:eastAsia="Calibri" w:cstheme="minorHAnsi"/>
          <w:bCs/>
        </w:rPr>
        <w:t xml:space="preserve">. Many </w:t>
      </w:r>
      <w:r w:rsidRPr="00C23136">
        <w:rPr>
          <w:rFonts w:eastAsia="Calibri" w:cstheme="minorHAnsi"/>
          <w:b/>
          <w:bCs/>
        </w:rPr>
        <w:t>transgender</w:t>
      </w:r>
      <w:r w:rsidRPr="00C23136">
        <w:rPr>
          <w:rFonts w:eastAsia="Calibri" w:cstheme="minorHAnsi"/>
          <w:bCs/>
        </w:rPr>
        <w:t xml:space="preserve"> people living in their </w:t>
      </w:r>
      <w:r w:rsidRPr="00C23136">
        <w:rPr>
          <w:rFonts w:eastAsia="Calibri" w:cstheme="minorHAnsi"/>
          <w:b/>
          <w:bCs/>
        </w:rPr>
        <w:t>acquired gender</w:t>
      </w:r>
      <w:r w:rsidRPr="00C23136">
        <w:rPr>
          <w:rFonts w:eastAsia="Calibri" w:cstheme="minorHAnsi"/>
          <w:bCs/>
        </w:rPr>
        <w:t xml:space="preserve"> may not have had surgery – it is not a requirement of transition</w:t>
      </w:r>
    </w:p>
    <w:p w14:paraId="61FC9900" w14:textId="77777777" w:rsidR="00DC7AC9" w:rsidRPr="00C23136" w:rsidRDefault="00DC7AC9" w:rsidP="00311CAE">
      <w:pPr>
        <w:tabs>
          <w:tab w:val="left" w:pos="3900"/>
        </w:tabs>
        <w:spacing w:before="0" w:after="160" w:line="240" w:lineRule="auto"/>
        <w:rPr>
          <w:rFonts w:eastAsia="Calibri" w:cstheme="minorHAnsi"/>
          <w:bCs/>
        </w:rPr>
      </w:pPr>
      <w:r w:rsidRPr="00C23136">
        <w:rPr>
          <w:rFonts w:eastAsia="Calibri" w:cstheme="minorHAnsi"/>
          <w:b/>
          <w:bCs/>
        </w:rPr>
        <w:t xml:space="preserve">Transgendered: </w:t>
      </w:r>
      <w:r w:rsidRPr="00C23136">
        <w:rPr>
          <w:rFonts w:eastAsia="Calibri" w:cstheme="minorHAnsi"/>
          <w:bCs/>
        </w:rPr>
        <w:t xml:space="preserve">A person is not transgendered the term </w:t>
      </w:r>
      <w:r w:rsidRPr="00C23136">
        <w:rPr>
          <w:rFonts w:eastAsia="Calibri" w:cstheme="minorHAnsi"/>
          <w:b/>
          <w:bCs/>
        </w:rPr>
        <w:t>transgender</w:t>
      </w:r>
      <w:r w:rsidRPr="00C23136">
        <w:rPr>
          <w:rFonts w:eastAsia="Calibri" w:cstheme="minorHAnsi"/>
          <w:bCs/>
        </w:rPr>
        <w:t xml:space="preserve"> person should be used – also to avoid ‘A transgender’ – to speak of a person this way is disrespectful and dehumanising</w:t>
      </w:r>
    </w:p>
    <w:p w14:paraId="32868997" w14:textId="77777777" w:rsidR="00DC7AC9" w:rsidRPr="00C23136" w:rsidRDefault="00DC7AC9" w:rsidP="00311CAE">
      <w:pPr>
        <w:tabs>
          <w:tab w:val="left" w:pos="3900"/>
        </w:tabs>
        <w:spacing w:before="0" w:after="160" w:line="240" w:lineRule="auto"/>
        <w:rPr>
          <w:rFonts w:eastAsia="Calibri" w:cstheme="minorHAnsi"/>
        </w:rPr>
      </w:pPr>
      <w:r w:rsidRPr="00C23136">
        <w:rPr>
          <w:rFonts w:eastAsia="Calibri" w:cstheme="minorHAnsi"/>
        </w:rPr>
        <w:t>This list of Gender Identity related terms is not an exhaustive one more than 60 different gender identity related terms exist.</w:t>
      </w:r>
    </w:p>
    <w:p w14:paraId="6ED0F9A6" w14:textId="77777777" w:rsidR="00DC7AC9" w:rsidRPr="00E46818" w:rsidRDefault="00DC7AC9" w:rsidP="00311CAE">
      <w:pPr>
        <w:tabs>
          <w:tab w:val="left" w:pos="3900"/>
        </w:tabs>
        <w:spacing w:before="0" w:after="160" w:line="240" w:lineRule="auto"/>
        <w:rPr>
          <w:rFonts w:eastAsia="Calibri" w:cstheme="minorHAnsi"/>
        </w:rPr>
      </w:pPr>
      <w:r w:rsidRPr="00C23136">
        <w:rPr>
          <w:rFonts w:eastAsia="Calibri" w:cstheme="minorHAnsi"/>
        </w:rPr>
        <w:t xml:space="preserve">Please note as identified earlier in this toolkit and true of all language, language is evolving and so with time language and terms used can change.- Always take the lead on language from empowered people with the lived experience </w:t>
      </w:r>
      <w:proofErr w:type="gramStart"/>
      <w:r w:rsidRPr="00C23136">
        <w:rPr>
          <w:rFonts w:eastAsia="Calibri" w:cstheme="minorHAnsi"/>
        </w:rPr>
        <w:t>e.g.</w:t>
      </w:r>
      <w:proofErr w:type="gramEnd"/>
      <w:r w:rsidRPr="00C23136">
        <w:rPr>
          <w:rFonts w:eastAsia="Calibri" w:cstheme="minorHAnsi"/>
        </w:rPr>
        <w:t xml:space="preserve"> the Gay person, Black or Disabled</w:t>
      </w:r>
      <w:r w:rsidRPr="00E46818">
        <w:rPr>
          <w:rFonts w:eastAsia="Calibri" w:cstheme="minorHAnsi"/>
        </w:rPr>
        <w:t xml:space="preserve"> person.</w:t>
      </w:r>
    </w:p>
    <w:p w14:paraId="62063656" w14:textId="77777777" w:rsidR="00DC7AC9" w:rsidRPr="00E46818" w:rsidRDefault="00DC7AC9" w:rsidP="00DC7AC9">
      <w:pPr>
        <w:spacing w:before="0" w:after="160" w:line="256" w:lineRule="auto"/>
        <w:rPr>
          <w:rFonts w:eastAsia="Calibri" w:cstheme="minorHAnsi"/>
        </w:rPr>
      </w:pPr>
      <w:r w:rsidRPr="00E46818">
        <w:rPr>
          <w:rFonts w:eastAsia="Calibri" w:cstheme="minorHAnsi"/>
          <w:noProof/>
        </w:rPr>
        <w:lastRenderedPageBreak/>
        <w:drawing>
          <wp:inline distT="0" distB="0" distL="0" distR="0" wp14:anchorId="2332B45E" wp14:editId="3F655A7D">
            <wp:extent cx="6233795" cy="8938895"/>
            <wp:effectExtent l="0" t="0" r="0" b="0"/>
            <wp:docPr id="1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a:extLst>
                        <a:ext uri="{C183D7F6-B498-43B3-948B-1728B52AA6E4}">
                          <adec:decorative xmlns:adec="http://schemas.microsoft.com/office/drawing/2017/decorative" val="1"/>
                        </a:ext>
                      </a:extLst>
                    </pic:cNvPr>
                    <pic:cNvPicPr>
                      <a:picLocks noChangeAspect="1" noChangeArrowheads="1"/>
                    </pic:cNvPicPr>
                  </pic:nvPicPr>
                  <pic:blipFill>
                    <a:blip r:embed="rId273">
                      <a:extLst>
                        <a:ext uri="{28A0092B-C50C-407E-A947-70E740481C1C}">
                          <a14:useLocalDpi xmlns:a14="http://schemas.microsoft.com/office/drawing/2010/main" val="0"/>
                        </a:ext>
                      </a:extLst>
                    </a:blip>
                    <a:srcRect l="25414" t="64249" r="53568" b="7350"/>
                    <a:stretch>
                      <a:fillRect/>
                    </a:stretch>
                  </pic:blipFill>
                  <pic:spPr bwMode="auto">
                    <a:xfrm>
                      <a:off x="0" y="0"/>
                      <a:ext cx="6233795" cy="8938895"/>
                    </a:xfrm>
                    <a:prstGeom prst="rect">
                      <a:avLst/>
                    </a:prstGeom>
                    <a:noFill/>
                  </pic:spPr>
                </pic:pic>
              </a:graphicData>
            </a:graphic>
          </wp:inline>
        </w:drawing>
      </w:r>
    </w:p>
    <w:p w14:paraId="235F63C6" w14:textId="77777777" w:rsidR="00DC7AC9" w:rsidRPr="00E46818" w:rsidRDefault="00DC7AC9" w:rsidP="00DC7AC9">
      <w:pPr>
        <w:spacing w:before="0" w:after="160" w:line="256" w:lineRule="auto"/>
        <w:rPr>
          <w:rFonts w:eastAsia="Calibri" w:cstheme="minorHAnsi"/>
        </w:rPr>
      </w:pPr>
      <w:r w:rsidRPr="00E46818">
        <w:rPr>
          <w:rFonts w:eastAsia="Calibri" w:cstheme="minorHAnsi"/>
          <w:noProof/>
        </w:rPr>
        <w:lastRenderedPageBreak/>
        <w:drawing>
          <wp:inline distT="0" distB="0" distL="0" distR="0" wp14:anchorId="50EF652B" wp14:editId="2E4D38B7">
            <wp:extent cx="6073140" cy="3125470"/>
            <wp:effectExtent l="0" t="0" r="381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74">
                      <a:extLst>
                        <a:ext uri="{28A0092B-C50C-407E-A947-70E740481C1C}">
                          <a14:useLocalDpi xmlns:a14="http://schemas.microsoft.com/office/drawing/2010/main" val="0"/>
                        </a:ext>
                      </a:extLst>
                    </a:blip>
                    <a:srcRect l="24767" t="62817" r="53015" b="26410"/>
                    <a:stretch>
                      <a:fillRect/>
                    </a:stretch>
                  </pic:blipFill>
                  <pic:spPr bwMode="auto">
                    <a:xfrm>
                      <a:off x="0" y="0"/>
                      <a:ext cx="6073140" cy="3125470"/>
                    </a:xfrm>
                    <a:prstGeom prst="rect">
                      <a:avLst/>
                    </a:prstGeom>
                    <a:noFill/>
                  </pic:spPr>
                </pic:pic>
              </a:graphicData>
            </a:graphic>
          </wp:inline>
        </w:drawing>
      </w:r>
    </w:p>
    <w:p w14:paraId="1D83774D" w14:textId="77777777" w:rsidR="00DC7AC9" w:rsidRPr="00E46818" w:rsidRDefault="00DC7AC9" w:rsidP="00DC7AC9">
      <w:pPr>
        <w:spacing w:before="0" w:after="160" w:line="256" w:lineRule="auto"/>
        <w:rPr>
          <w:rFonts w:eastAsia="Calibri" w:cstheme="minorHAnsi"/>
        </w:rPr>
      </w:pPr>
    </w:p>
    <w:p w14:paraId="57848CAE" w14:textId="77777777" w:rsidR="00DC7AC9" w:rsidRPr="00E46818" w:rsidRDefault="00DC7AC9" w:rsidP="00DC7AC9">
      <w:pPr>
        <w:spacing w:before="0" w:after="160" w:line="256" w:lineRule="auto"/>
        <w:rPr>
          <w:rFonts w:eastAsia="Calibri" w:cstheme="minorHAnsi"/>
        </w:rPr>
      </w:pPr>
    </w:p>
    <w:p w14:paraId="1315C289" w14:textId="77777777" w:rsidR="00DC7AC9" w:rsidRPr="00E46818" w:rsidRDefault="00DC7AC9" w:rsidP="00DC7AC9">
      <w:pPr>
        <w:spacing w:before="0" w:after="160" w:line="256" w:lineRule="auto"/>
        <w:rPr>
          <w:rFonts w:eastAsia="Calibri" w:cstheme="minorHAnsi"/>
        </w:rPr>
      </w:pPr>
    </w:p>
    <w:p w14:paraId="44D4B4A5" w14:textId="77777777" w:rsidR="00DC7AC9" w:rsidRPr="00E46818" w:rsidRDefault="00DC7AC9" w:rsidP="00DC7AC9">
      <w:pPr>
        <w:tabs>
          <w:tab w:val="left" w:pos="2579"/>
        </w:tabs>
        <w:spacing w:before="0" w:after="160" w:line="256" w:lineRule="auto"/>
        <w:rPr>
          <w:rFonts w:eastAsia="Calibri" w:cstheme="minorHAnsi"/>
        </w:rPr>
      </w:pPr>
      <w:r w:rsidRPr="00E46818">
        <w:rPr>
          <w:rFonts w:eastAsia="Calibri" w:cstheme="minorHAnsi"/>
        </w:rPr>
        <w:tab/>
      </w:r>
    </w:p>
    <w:p w14:paraId="2F230498" w14:textId="76D970E7" w:rsidR="00DC7AC9" w:rsidRPr="00E46818" w:rsidRDefault="001B04A7" w:rsidP="00DC7AC9">
      <w:pPr>
        <w:spacing w:before="0" w:after="160" w:line="256" w:lineRule="auto"/>
        <w:rPr>
          <w:rFonts w:eastAsia="Calibri" w:cstheme="minorHAnsi"/>
        </w:rPr>
      </w:pPr>
      <w:r w:rsidRPr="00E46818">
        <w:rPr>
          <w:rFonts w:eastAsia="Calibri" w:cstheme="minorHAnsi"/>
        </w:rPr>
        <w:t>Version and Document Control</w:t>
      </w:r>
    </w:p>
    <w:tbl>
      <w:tblPr>
        <w:tblStyle w:val="TableGrid1"/>
        <w:tblpPr w:leftFromText="180" w:rightFromText="180" w:vertAnchor="text" w:horzAnchor="margin" w:tblpXSpec="right" w:tblpY="355"/>
        <w:tblOverlap w:val="never"/>
        <w:tblW w:w="9634" w:type="dxa"/>
        <w:tblInd w:w="0" w:type="dxa"/>
        <w:tblLook w:val="04A0" w:firstRow="1" w:lastRow="0" w:firstColumn="1" w:lastColumn="0" w:noHBand="0" w:noVBand="1"/>
      </w:tblPr>
      <w:tblGrid>
        <w:gridCol w:w="2122"/>
        <w:gridCol w:w="7512"/>
      </w:tblGrid>
      <w:tr w:rsidR="00DC7AC9" w:rsidRPr="00E46818" w14:paraId="3CF0EA2A" w14:textId="77777777" w:rsidTr="00DC7AC9">
        <w:tc>
          <w:tcPr>
            <w:tcW w:w="2122" w:type="dxa"/>
            <w:tcBorders>
              <w:top w:val="single" w:sz="4" w:space="0" w:color="auto"/>
              <w:left w:val="single" w:sz="4" w:space="0" w:color="auto"/>
              <w:bottom w:val="single" w:sz="4" w:space="0" w:color="auto"/>
              <w:right w:val="single" w:sz="4" w:space="0" w:color="auto"/>
            </w:tcBorders>
            <w:shd w:val="clear" w:color="auto" w:fill="DBD9D9"/>
            <w:hideMark/>
          </w:tcPr>
          <w:p w14:paraId="6141E52E" w14:textId="77777777" w:rsidR="00DC7AC9" w:rsidRPr="00E46818" w:rsidRDefault="00DC7AC9" w:rsidP="00DC7AC9">
            <w:pPr>
              <w:spacing w:before="0" w:after="0"/>
              <w:rPr>
                <w:rFonts w:asciiTheme="minorHAnsi" w:hAnsiTheme="minorHAnsi" w:cstheme="minorHAnsi"/>
                <w:b/>
              </w:rPr>
            </w:pPr>
            <w:r w:rsidRPr="00E46818">
              <w:rPr>
                <w:rFonts w:asciiTheme="minorHAnsi" w:hAnsiTheme="minorHAnsi" w:cstheme="minorHAnsi"/>
                <w:b/>
              </w:rPr>
              <w:t>Document Title</w:t>
            </w:r>
          </w:p>
        </w:tc>
        <w:tc>
          <w:tcPr>
            <w:tcW w:w="7512" w:type="dxa"/>
            <w:tcBorders>
              <w:top w:val="single" w:sz="4" w:space="0" w:color="auto"/>
              <w:left w:val="single" w:sz="4" w:space="0" w:color="auto"/>
              <w:bottom w:val="single" w:sz="4" w:space="0" w:color="auto"/>
              <w:right w:val="single" w:sz="4" w:space="0" w:color="auto"/>
            </w:tcBorders>
            <w:hideMark/>
          </w:tcPr>
          <w:p w14:paraId="3801ED14" w14:textId="77777777" w:rsidR="00DC7AC9" w:rsidRPr="00E46818" w:rsidRDefault="00DC7AC9" w:rsidP="00DC7AC9">
            <w:pPr>
              <w:keepNext/>
              <w:keepLines/>
              <w:spacing w:before="40" w:after="0"/>
              <w:outlineLvl w:val="1"/>
              <w:rPr>
                <w:rFonts w:asciiTheme="minorHAnsi" w:eastAsia="Times New Roman" w:hAnsiTheme="minorHAnsi" w:cstheme="minorHAnsi"/>
                <w:bCs/>
              </w:rPr>
            </w:pPr>
            <w:r w:rsidRPr="00E46818">
              <w:rPr>
                <w:rFonts w:asciiTheme="minorHAnsi" w:eastAsia="Times New Roman" w:hAnsiTheme="minorHAnsi" w:cstheme="minorHAnsi"/>
                <w:bCs/>
              </w:rPr>
              <w:t>Understanding Cultural Intelligence (CQ), intercultural, and cultural competence, Allyship and related anti-oppressive practices toolkit</w:t>
            </w:r>
          </w:p>
        </w:tc>
      </w:tr>
      <w:tr w:rsidR="00DC7AC9" w:rsidRPr="00E46818" w14:paraId="36AED8A3" w14:textId="77777777" w:rsidTr="00DC7AC9">
        <w:tc>
          <w:tcPr>
            <w:tcW w:w="2122" w:type="dxa"/>
            <w:tcBorders>
              <w:top w:val="single" w:sz="4" w:space="0" w:color="auto"/>
              <w:left w:val="single" w:sz="4" w:space="0" w:color="auto"/>
              <w:bottom w:val="single" w:sz="4" w:space="0" w:color="auto"/>
              <w:right w:val="single" w:sz="4" w:space="0" w:color="auto"/>
            </w:tcBorders>
            <w:shd w:val="clear" w:color="auto" w:fill="DBD9D9"/>
            <w:hideMark/>
          </w:tcPr>
          <w:p w14:paraId="01541531" w14:textId="77777777" w:rsidR="00DC7AC9" w:rsidRPr="00E46818" w:rsidRDefault="00DC7AC9" w:rsidP="00DC7AC9">
            <w:pPr>
              <w:spacing w:before="0" w:after="0"/>
              <w:rPr>
                <w:rFonts w:asciiTheme="minorHAnsi" w:hAnsiTheme="minorHAnsi" w:cstheme="minorHAnsi"/>
                <w:b/>
              </w:rPr>
            </w:pPr>
            <w:r w:rsidRPr="00E46818">
              <w:rPr>
                <w:rFonts w:asciiTheme="minorHAnsi" w:hAnsiTheme="minorHAnsi" w:cstheme="minorHAnsi"/>
                <w:b/>
              </w:rPr>
              <w:t>Lead Officer</w:t>
            </w:r>
          </w:p>
        </w:tc>
        <w:tc>
          <w:tcPr>
            <w:tcW w:w="7512" w:type="dxa"/>
            <w:tcBorders>
              <w:top w:val="single" w:sz="4" w:space="0" w:color="auto"/>
              <w:left w:val="single" w:sz="4" w:space="0" w:color="auto"/>
              <w:bottom w:val="single" w:sz="4" w:space="0" w:color="auto"/>
              <w:right w:val="single" w:sz="4" w:space="0" w:color="auto"/>
            </w:tcBorders>
            <w:hideMark/>
          </w:tcPr>
          <w:p w14:paraId="11BDBAAA" w14:textId="77777777" w:rsidR="00DC7AC9" w:rsidRPr="00E46818" w:rsidRDefault="00DC7AC9" w:rsidP="00DC7AC9">
            <w:pPr>
              <w:spacing w:before="0" w:after="0"/>
              <w:rPr>
                <w:rFonts w:asciiTheme="minorHAnsi" w:hAnsiTheme="minorHAnsi" w:cstheme="minorHAnsi"/>
              </w:rPr>
            </w:pPr>
            <w:r w:rsidRPr="00E46818">
              <w:rPr>
                <w:rFonts w:asciiTheme="minorHAnsi" w:hAnsiTheme="minorHAnsi" w:cstheme="minorHAnsi"/>
              </w:rPr>
              <w:t>Liesel Dickinson</w:t>
            </w:r>
          </w:p>
        </w:tc>
      </w:tr>
      <w:tr w:rsidR="00DC7AC9" w:rsidRPr="00E46818" w14:paraId="58B9FAA9" w14:textId="77777777" w:rsidTr="00DC7AC9">
        <w:tc>
          <w:tcPr>
            <w:tcW w:w="2122" w:type="dxa"/>
            <w:tcBorders>
              <w:top w:val="single" w:sz="4" w:space="0" w:color="auto"/>
              <w:left w:val="single" w:sz="4" w:space="0" w:color="auto"/>
              <w:bottom w:val="single" w:sz="4" w:space="0" w:color="auto"/>
              <w:right w:val="single" w:sz="4" w:space="0" w:color="auto"/>
            </w:tcBorders>
            <w:shd w:val="clear" w:color="auto" w:fill="DBD9D9"/>
            <w:hideMark/>
          </w:tcPr>
          <w:p w14:paraId="6CB9B220" w14:textId="77777777" w:rsidR="00DC7AC9" w:rsidRPr="00E46818" w:rsidRDefault="00DC7AC9" w:rsidP="00DC7AC9">
            <w:pPr>
              <w:spacing w:before="0" w:after="0"/>
              <w:rPr>
                <w:rFonts w:asciiTheme="minorHAnsi" w:hAnsiTheme="minorHAnsi" w:cstheme="minorHAnsi"/>
                <w:b/>
              </w:rPr>
            </w:pPr>
            <w:r w:rsidRPr="00E46818">
              <w:rPr>
                <w:rFonts w:asciiTheme="minorHAnsi" w:hAnsiTheme="minorHAnsi" w:cstheme="minorHAnsi"/>
                <w:b/>
              </w:rPr>
              <w:t>Version</w:t>
            </w:r>
          </w:p>
        </w:tc>
        <w:tc>
          <w:tcPr>
            <w:tcW w:w="7512" w:type="dxa"/>
            <w:tcBorders>
              <w:top w:val="single" w:sz="4" w:space="0" w:color="auto"/>
              <w:left w:val="single" w:sz="4" w:space="0" w:color="auto"/>
              <w:bottom w:val="single" w:sz="4" w:space="0" w:color="auto"/>
              <w:right w:val="single" w:sz="4" w:space="0" w:color="auto"/>
            </w:tcBorders>
            <w:hideMark/>
          </w:tcPr>
          <w:p w14:paraId="2AF3741B" w14:textId="77777777" w:rsidR="00DC7AC9" w:rsidRPr="00E46818" w:rsidRDefault="00DC7AC9" w:rsidP="00DC7AC9">
            <w:pPr>
              <w:spacing w:before="0" w:after="0"/>
              <w:rPr>
                <w:rFonts w:asciiTheme="minorHAnsi" w:hAnsiTheme="minorHAnsi" w:cstheme="minorHAnsi"/>
              </w:rPr>
            </w:pPr>
            <w:r w:rsidRPr="00E46818">
              <w:rPr>
                <w:rFonts w:asciiTheme="minorHAnsi" w:hAnsiTheme="minorHAnsi" w:cstheme="minorHAnsi"/>
              </w:rPr>
              <w:t xml:space="preserve">V1 </w:t>
            </w:r>
          </w:p>
        </w:tc>
      </w:tr>
      <w:tr w:rsidR="00DC7AC9" w:rsidRPr="00E46818" w14:paraId="118C735E" w14:textId="77777777" w:rsidTr="00DC7AC9">
        <w:tc>
          <w:tcPr>
            <w:tcW w:w="2122" w:type="dxa"/>
            <w:tcBorders>
              <w:top w:val="single" w:sz="4" w:space="0" w:color="auto"/>
              <w:left w:val="single" w:sz="4" w:space="0" w:color="auto"/>
              <w:bottom w:val="single" w:sz="4" w:space="0" w:color="auto"/>
              <w:right w:val="single" w:sz="4" w:space="0" w:color="auto"/>
            </w:tcBorders>
            <w:shd w:val="clear" w:color="auto" w:fill="DBD9D9"/>
            <w:hideMark/>
          </w:tcPr>
          <w:p w14:paraId="71D210D7" w14:textId="77777777" w:rsidR="00DC7AC9" w:rsidRPr="00E46818" w:rsidRDefault="00DC7AC9" w:rsidP="00DC7AC9">
            <w:pPr>
              <w:spacing w:before="0" w:after="0"/>
              <w:rPr>
                <w:rFonts w:asciiTheme="minorHAnsi" w:hAnsiTheme="minorHAnsi" w:cstheme="minorHAnsi"/>
                <w:b/>
              </w:rPr>
            </w:pPr>
            <w:r w:rsidRPr="00E46818">
              <w:rPr>
                <w:rFonts w:asciiTheme="minorHAnsi" w:hAnsiTheme="minorHAnsi" w:cstheme="minorHAnsi"/>
                <w:b/>
              </w:rPr>
              <w:t>Status</w:t>
            </w:r>
          </w:p>
        </w:tc>
        <w:tc>
          <w:tcPr>
            <w:tcW w:w="7512" w:type="dxa"/>
            <w:tcBorders>
              <w:top w:val="single" w:sz="4" w:space="0" w:color="auto"/>
              <w:left w:val="single" w:sz="4" w:space="0" w:color="auto"/>
              <w:bottom w:val="single" w:sz="4" w:space="0" w:color="auto"/>
              <w:right w:val="single" w:sz="4" w:space="0" w:color="auto"/>
            </w:tcBorders>
            <w:hideMark/>
          </w:tcPr>
          <w:p w14:paraId="22DCF414" w14:textId="77777777" w:rsidR="00DC7AC9" w:rsidRPr="00E46818" w:rsidRDefault="00DC7AC9" w:rsidP="00DC7AC9">
            <w:pPr>
              <w:spacing w:before="0" w:after="0"/>
              <w:rPr>
                <w:rFonts w:asciiTheme="minorHAnsi" w:hAnsiTheme="minorHAnsi" w:cstheme="minorHAnsi"/>
              </w:rPr>
            </w:pPr>
            <w:r w:rsidRPr="00E46818">
              <w:rPr>
                <w:rFonts w:asciiTheme="minorHAnsi" w:hAnsiTheme="minorHAnsi" w:cstheme="minorHAnsi"/>
              </w:rPr>
              <w:t>Final Version</w:t>
            </w:r>
          </w:p>
        </w:tc>
      </w:tr>
      <w:tr w:rsidR="00DC7AC9" w:rsidRPr="00E46818" w14:paraId="24290AC5" w14:textId="77777777" w:rsidTr="00DC7AC9">
        <w:tc>
          <w:tcPr>
            <w:tcW w:w="2122" w:type="dxa"/>
            <w:tcBorders>
              <w:top w:val="single" w:sz="4" w:space="0" w:color="auto"/>
              <w:left w:val="single" w:sz="4" w:space="0" w:color="auto"/>
              <w:bottom w:val="single" w:sz="4" w:space="0" w:color="auto"/>
              <w:right w:val="single" w:sz="4" w:space="0" w:color="auto"/>
            </w:tcBorders>
            <w:shd w:val="clear" w:color="auto" w:fill="DBD9D9"/>
            <w:hideMark/>
          </w:tcPr>
          <w:p w14:paraId="5432974B" w14:textId="77777777" w:rsidR="00DC7AC9" w:rsidRPr="00E46818" w:rsidRDefault="00DC7AC9" w:rsidP="00DC7AC9">
            <w:pPr>
              <w:spacing w:before="0" w:after="0"/>
              <w:rPr>
                <w:rFonts w:asciiTheme="minorHAnsi" w:hAnsiTheme="minorHAnsi" w:cstheme="minorHAnsi"/>
                <w:b/>
              </w:rPr>
            </w:pPr>
            <w:r w:rsidRPr="00E46818">
              <w:rPr>
                <w:rFonts w:asciiTheme="minorHAnsi" w:hAnsiTheme="minorHAnsi" w:cstheme="minorHAnsi"/>
                <w:b/>
              </w:rPr>
              <w:t>Approved by</w:t>
            </w:r>
          </w:p>
        </w:tc>
        <w:tc>
          <w:tcPr>
            <w:tcW w:w="7512" w:type="dxa"/>
            <w:tcBorders>
              <w:top w:val="single" w:sz="4" w:space="0" w:color="auto"/>
              <w:left w:val="single" w:sz="4" w:space="0" w:color="auto"/>
              <w:bottom w:val="single" w:sz="4" w:space="0" w:color="auto"/>
              <w:right w:val="single" w:sz="4" w:space="0" w:color="auto"/>
            </w:tcBorders>
            <w:hideMark/>
          </w:tcPr>
          <w:p w14:paraId="33E2F04A" w14:textId="77777777" w:rsidR="00DC7AC9" w:rsidRPr="00E46818" w:rsidRDefault="00DC7AC9" w:rsidP="00DC7AC9">
            <w:pPr>
              <w:spacing w:before="0" w:after="0"/>
              <w:rPr>
                <w:rFonts w:asciiTheme="minorHAnsi" w:hAnsiTheme="minorHAnsi" w:cstheme="minorHAnsi"/>
              </w:rPr>
            </w:pPr>
            <w:r w:rsidRPr="00E46818">
              <w:rPr>
                <w:rFonts w:asciiTheme="minorHAnsi" w:hAnsiTheme="minorHAnsi" w:cstheme="minorHAnsi"/>
              </w:rPr>
              <w:t>BYAW Steering Group and Allyship Network</w:t>
            </w:r>
          </w:p>
        </w:tc>
      </w:tr>
      <w:tr w:rsidR="00DC7AC9" w:rsidRPr="00E46818" w14:paraId="0AAE9BCE" w14:textId="77777777" w:rsidTr="00DC7AC9">
        <w:tc>
          <w:tcPr>
            <w:tcW w:w="2122" w:type="dxa"/>
            <w:tcBorders>
              <w:top w:val="single" w:sz="4" w:space="0" w:color="auto"/>
              <w:left w:val="single" w:sz="4" w:space="0" w:color="auto"/>
              <w:bottom w:val="single" w:sz="4" w:space="0" w:color="auto"/>
              <w:right w:val="single" w:sz="4" w:space="0" w:color="auto"/>
            </w:tcBorders>
            <w:shd w:val="clear" w:color="auto" w:fill="DBD9D9"/>
            <w:hideMark/>
          </w:tcPr>
          <w:p w14:paraId="558EF0C5" w14:textId="77777777" w:rsidR="00DC7AC9" w:rsidRPr="00E46818" w:rsidRDefault="00DC7AC9" w:rsidP="00DC7AC9">
            <w:pPr>
              <w:spacing w:before="0" w:after="0"/>
              <w:rPr>
                <w:rFonts w:asciiTheme="minorHAnsi" w:hAnsiTheme="minorHAnsi" w:cstheme="minorHAnsi"/>
                <w:b/>
              </w:rPr>
            </w:pPr>
            <w:r w:rsidRPr="00E46818">
              <w:rPr>
                <w:rFonts w:asciiTheme="minorHAnsi" w:hAnsiTheme="minorHAnsi" w:cstheme="minorHAnsi"/>
                <w:b/>
              </w:rPr>
              <w:t>Date approved</w:t>
            </w:r>
          </w:p>
        </w:tc>
        <w:tc>
          <w:tcPr>
            <w:tcW w:w="7512" w:type="dxa"/>
            <w:tcBorders>
              <w:top w:val="single" w:sz="4" w:space="0" w:color="auto"/>
              <w:left w:val="single" w:sz="4" w:space="0" w:color="auto"/>
              <w:bottom w:val="single" w:sz="4" w:space="0" w:color="auto"/>
              <w:right w:val="single" w:sz="4" w:space="0" w:color="auto"/>
            </w:tcBorders>
            <w:hideMark/>
          </w:tcPr>
          <w:p w14:paraId="67B7A129" w14:textId="77777777" w:rsidR="00DC7AC9" w:rsidRPr="00E46818" w:rsidRDefault="00DC7AC9" w:rsidP="00DC7AC9">
            <w:pPr>
              <w:spacing w:before="0" w:after="0"/>
              <w:rPr>
                <w:rFonts w:asciiTheme="minorHAnsi" w:hAnsiTheme="minorHAnsi" w:cstheme="minorHAnsi"/>
              </w:rPr>
            </w:pPr>
            <w:r w:rsidRPr="00E46818">
              <w:rPr>
                <w:rFonts w:asciiTheme="minorHAnsi" w:hAnsiTheme="minorHAnsi" w:cstheme="minorHAnsi"/>
              </w:rPr>
              <w:t>13/07/22</w:t>
            </w:r>
          </w:p>
        </w:tc>
      </w:tr>
      <w:tr w:rsidR="00DC7AC9" w:rsidRPr="00E46818" w14:paraId="2BCA9D0F" w14:textId="77777777" w:rsidTr="00DC7AC9">
        <w:tc>
          <w:tcPr>
            <w:tcW w:w="2122" w:type="dxa"/>
            <w:tcBorders>
              <w:top w:val="single" w:sz="4" w:space="0" w:color="auto"/>
              <w:left w:val="single" w:sz="4" w:space="0" w:color="auto"/>
              <w:bottom w:val="single" w:sz="4" w:space="0" w:color="auto"/>
              <w:right w:val="single" w:sz="4" w:space="0" w:color="auto"/>
            </w:tcBorders>
            <w:shd w:val="clear" w:color="auto" w:fill="DBD9D9"/>
            <w:hideMark/>
          </w:tcPr>
          <w:p w14:paraId="679BF59D" w14:textId="77777777" w:rsidR="00DC7AC9" w:rsidRPr="00E46818" w:rsidRDefault="00DC7AC9" w:rsidP="00DC7AC9">
            <w:pPr>
              <w:spacing w:before="0" w:after="0"/>
              <w:rPr>
                <w:rFonts w:asciiTheme="minorHAnsi" w:hAnsiTheme="minorHAnsi" w:cstheme="minorHAnsi"/>
                <w:b/>
              </w:rPr>
            </w:pPr>
            <w:r w:rsidRPr="00E46818">
              <w:rPr>
                <w:rFonts w:asciiTheme="minorHAnsi" w:hAnsiTheme="minorHAnsi" w:cstheme="minorHAnsi"/>
                <w:b/>
              </w:rPr>
              <w:t>Last updated</w:t>
            </w:r>
          </w:p>
        </w:tc>
        <w:tc>
          <w:tcPr>
            <w:tcW w:w="7512" w:type="dxa"/>
            <w:tcBorders>
              <w:top w:val="single" w:sz="4" w:space="0" w:color="auto"/>
              <w:left w:val="single" w:sz="4" w:space="0" w:color="auto"/>
              <w:bottom w:val="single" w:sz="4" w:space="0" w:color="auto"/>
              <w:right w:val="single" w:sz="4" w:space="0" w:color="auto"/>
            </w:tcBorders>
            <w:hideMark/>
          </w:tcPr>
          <w:p w14:paraId="652A88AF" w14:textId="77777777" w:rsidR="00DC7AC9" w:rsidRPr="00E46818" w:rsidRDefault="00DC7AC9" w:rsidP="00DC7AC9">
            <w:pPr>
              <w:spacing w:before="0" w:after="0"/>
              <w:rPr>
                <w:rFonts w:asciiTheme="minorHAnsi" w:hAnsiTheme="minorHAnsi" w:cstheme="minorHAnsi"/>
              </w:rPr>
            </w:pPr>
            <w:r w:rsidRPr="00E46818">
              <w:rPr>
                <w:rFonts w:asciiTheme="minorHAnsi" w:hAnsiTheme="minorHAnsi" w:cstheme="minorHAnsi"/>
              </w:rPr>
              <w:t>13/07/22</w:t>
            </w:r>
          </w:p>
        </w:tc>
      </w:tr>
      <w:tr w:rsidR="00DC7AC9" w:rsidRPr="00E46818" w14:paraId="5AC31FB6" w14:textId="77777777" w:rsidTr="00DC7AC9">
        <w:tc>
          <w:tcPr>
            <w:tcW w:w="2122" w:type="dxa"/>
            <w:tcBorders>
              <w:top w:val="single" w:sz="4" w:space="0" w:color="auto"/>
              <w:left w:val="single" w:sz="4" w:space="0" w:color="auto"/>
              <w:bottom w:val="single" w:sz="4" w:space="0" w:color="auto"/>
              <w:right w:val="single" w:sz="4" w:space="0" w:color="auto"/>
            </w:tcBorders>
            <w:shd w:val="clear" w:color="auto" w:fill="DBD9D9"/>
            <w:hideMark/>
          </w:tcPr>
          <w:p w14:paraId="16F8091D" w14:textId="77777777" w:rsidR="00DC7AC9" w:rsidRPr="00E46818" w:rsidRDefault="00DC7AC9" w:rsidP="00DC7AC9">
            <w:pPr>
              <w:spacing w:before="0" w:after="0"/>
              <w:rPr>
                <w:rFonts w:asciiTheme="minorHAnsi" w:hAnsiTheme="minorHAnsi" w:cstheme="minorHAnsi"/>
                <w:b/>
              </w:rPr>
            </w:pPr>
            <w:r w:rsidRPr="00E46818">
              <w:rPr>
                <w:rFonts w:asciiTheme="minorHAnsi" w:hAnsiTheme="minorHAnsi" w:cstheme="minorHAnsi"/>
                <w:b/>
              </w:rPr>
              <w:t>Review date</w:t>
            </w:r>
          </w:p>
        </w:tc>
        <w:tc>
          <w:tcPr>
            <w:tcW w:w="7512" w:type="dxa"/>
            <w:tcBorders>
              <w:top w:val="single" w:sz="4" w:space="0" w:color="auto"/>
              <w:left w:val="single" w:sz="4" w:space="0" w:color="auto"/>
              <w:bottom w:val="single" w:sz="4" w:space="0" w:color="auto"/>
              <w:right w:val="single" w:sz="4" w:space="0" w:color="auto"/>
            </w:tcBorders>
            <w:hideMark/>
          </w:tcPr>
          <w:p w14:paraId="44826E02" w14:textId="77777777" w:rsidR="00DC7AC9" w:rsidRPr="00E46818" w:rsidRDefault="00DC7AC9" w:rsidP="00DC7AC9">
            <w:pPr>
              <w:spacing w:before="0" w:after="0"/>
              <w:rPr>
                <w:rFonts w:asciiTheme="minorHAnsi" w:hAnsiTheme="minorHAnsi" w:cstheme="minorHAnsi"/>
              </w:rPr>
            </w:pPr>
            <w:r w:rsidRPr="00E46818">
              <w:rPr>
                <w:rFonts w:asciiTheme="minorHAnsi" w:hAnsiTheme="minorHAnsi" w:cstheme="minorHAnsi"/>
              </w:rPr>
              <w:t>June 2023</w:t>
            </w:r>
          </w:p>
        </w:tc>
      </w:tr>
      <w:tr w:rsidR="00DC7AC9" w:rsidRPr="00E46818" w14:paraId="6C563AF2" w14:textId="77777777" w:rsidTr="00DC7AC9">
        <w:tc>
          <w:tcPr>
            <w:tcW w:w="2122" w:type="dxa"/>
            <w:tcBorders>
              <w:top w:val="single" w:sz="4" w:space="0" w:color="auto"/>
              <w:left w:val="single" w:sz="4" w:space="0" w:color="auto"/>
              <w:bottom w:val="single" w:sz="4" w:space="0" w:color="auto"/>
              <w:right w:val="single" w:sz="4" w:space="0" w:color="auto"/>
            </w:tcBorders>
            <w:shd w:val="clear" w:color="auto" w:fill="DBD9D9"/>
            <w:hideMark/>
          </w:tcPr>
          <w:p w14:paraId="0AA472EB" w14:textId="77777777" w:rsidR="00DC7AC9" w:rsidRPr="00E46818" w:rsidRDefault="00DC7AC9" w:rsidP="00DC7AC9">
            <w:pPr>
              <w:spacing w:before="0" w:after="0"/>
              <w:rPr>
                <w:rFonts w:asciiTheme="minorHAnsi" w:hAnsiTheme="minorHAnsi" w:cstheme="minorHAnsi"/>
                <w:b/>
              </w:rPr>
            </w:pPr>
            <w:r w:rsidRPr="00E46818">
              <w:rPr>
                <w:rFonts w:asciiTheme="minorHAnsi" w:hAnsiTheme="minorHAnsi" w:cstheme="minorHAnsi"/>
                <w:b/>
              </w:rPr>
              <w:t>Storage location</w:t>
            </w:r>
          </w:p>
        </w:tc>
        <w:tc>
          <w:tcPr>
            <w:tcW w:w="7512" w:type="dxa"/>
            <w:tcBorders>
              <w:top w:val="single" w:sz="4" w:space="0" w:color="auto"/>
              <w:left w:val="single" w:sz="4" w:space="0" w:color="auto"/>
              <w:bottom w:val="single" w:sz="4" w:space="0" w:color="auto"/>
              <w:right w:val="single" w:sz="4" w:space="0" w:color="auto"/>
            </w:tcBorders>
            <w:hideMark/>
          </w:tcPr>
          <w:p w14:paraId="61D96721" w14:textId="77777777" w:rsidR="00DC7AC9" w:rsidRPr="00E46818" w:rsidRDefault="00DC7AC9" w:rsidP="00DC7AC9">
            <w:pPr>
              <w:spacing w:before="0" w:after="0"/>
              <w:rPr>
                <w:rFonts w:asciiTheme="minorHAnsi" w:hAnsiTheme="minorHAnsi" w:cstheme="minorHAnsi"/>
              </w:rPr>
            </w:pPr>
            <w:r w:rsidRPr="00E46818">
              <w:rPr>
                <w:rFonts w:asciiTheme="minorHAnsi" w:hAnsiTheme="minorHAnsi" w:cstheme="minorHAnsi"/>
              </w:rPr>
              <w:t>BYAW DEI Resources</w:t>
            </w:r>
          </w:p>
        </w:tc>
      </w:tr>
    </w:tbl>
    <w:p w14:paraId="43204D93" w14:textId="77777777" w:rsidR="00DC7AC9" w:rsidRPr="00E46818" w:rsidRDefault="00DC7AC9" w:rsidP="00DC7AC9">
      <w:pPr>
        <w:spacing w:before="0" w:after="160" w:line="256" w:lineRule="auto"/>
        <w:rPr>
          <w:rFonts w:eastAsia="Calibri" w:cstheme="minorHAnsi"/>
        </w:rPr>
      </w:pPr>
    </w:p>
    <w:p w14:paraId="494CDD63" w14:textId="77777777" w:rsidR="00DC7AC9" w:rsidRPr="00E46818" w:rsidRDefault="00DC7AC9" w:rsidP="00DC7AC9">
      <w:pPr>
        <w:spacing w:before="0" w:after="160" w:line="256" w:lineRule="auto"/>
        <w:rPr>
          <w:rFonts w:eastAsia="Calibri" w:cstheme="minorHAnsi"/>
        </w:rPr>
      </w:pPr>
    </w:p>
    <w:p w14:paraId="24D608C4" w14:textId="77777777" w:rsidR="00DC7AC9" w:rsidRPr="00E46818" w:rsidRDefault="00DC7AC9" w:rsidP="00DC7AC9">
      <w:pPr>
        <w:spacing w:before="0" w:after="160" w:line="256" w:lineRule="auto"/>
        <w:rPr>
          <w:rFonts w:eastAsia="Calibri" w:cstheme="minorHAnsi"/>
        </w:rPr>
      </w:pPr>
    </w:p>
    <w:p w14:paraId="421B0CF6" w14:textId="77777777" w:rsidR="00DC7AC9" w:rsidRPr="00E46818" w:rsidRDefault="00DC7AC9" w:rsidP="00DC7AC9">
      <w:pPr>
        <w:spacing w:before="0" w:after="160" w:line="256" w:lineRule="auto"/>
        <w:rPr>
          <w:rFonts w:eastAsia="Calibri" w:cstheme="minorHAnsi"/>
        </w:rPr>
      </w:pPr>
    </w:p>
    <w:p w14:paraId="22CD1754" w14:textId="77777777" w:rsidR="00DC7AC9" w:rsidRPr="00E46818" w:rsidRDefault="00DC7AC9" w:rsidP="00DC7AC9">
      <w:pPr>
        <w:spacing w:before="0" w:after="160" w:line="256" w:lineRule="auto"/>
        <w:rPr>
          <w:rFonts w:eastAsia="Calibri" w:cstheme="minorHAnsi"/>
        </w:rPr>
      </w:pPr>
    </w:p>
    <w:p w14:paraId="64EB3533" w14:textId="45CE26AC" w:rsidR="007B42DB" w:rsidRPr="00E46818" w:rsidRDefault="007B42DB" w:rsidP="00FC39AE">
      <w:pPr>
        <w:rPr>
          <w:rFonts w:cstheme="minorHAnsi"/>
        </w:rPr>
      </w:pPr>
    </w:p>
    <w:sectPr w:rsidR="007B42DB" w:rsidRPr="00E46818" w:rsidSect="00C47428">
      <w:headerReference w:type="default" r:id="rId275"/>
      <w:footerReference w:type="default" r:id="rId276"/>
      <w:headerReference w:type="first" r:id="rId277"/>
      <w:footerReference w:type="first" r:id="rId278"/>
      <w:pgSz w:w="11906" w:h="16838"/>
      <w:pgMar w:top="993" w:right="1416" w:bottom="1134"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34C77" w14:textId="77777777" w:rsidR="002F5432" w:rsidRDefault="002F5432" w:rsidP="00FC39AE">
      <w:r>
        <w:separator/>
      </w:r>
    </w:p>
  </w:endnote>
  <w:endnote w:type="continuationSeparator" w:id="0">
    <w:p w14:paraId="7946AEA3" w14:textId="77777777" w:rsidR="002F5432" w:rsidRDefault="002F5432" w:rsidP="00FC39AE">
      <w:r>
        <w:continuationSeparator/>
      </w:r>
    </w:p>
  </w:endnote>
  <w:endnote w:type="continuationNotice" w:id="1">
    <w:p w14:paraId="3F5F2B9D" w14:textId="77777777" w:rsidR="002F5432" w:rsidRDefault="002F543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Info Text Pro">
    <w:altName w:val="Arial"/>
    <w:panose1 w:val="00000000000000000000"/>
    <w:charset w:val="4D"/>
    <w:family w:val="swiss"/>
    <w:notTrueType/>
    <w:pitch w:val="variable"/>
    <w:sig w:usb0="A00000FF" w:usb1="4000207B" w:usb2="00000008"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0097371"/>
      <w:docPartObj>
        <w:docPartGallery w:val="Page Numbers (Bottom of Page)"/>
        <w:docPartUnique/>
      </w:docPartObj>
    </w:sdtPr>
    <w:sdtEndPr>
      <w:rPr>
        <w:noProof/>
        <w:color w:val="009AA6"/>
      </w:rPr>
    </w:sdtEndPr>
    <w:sdtContent>
      <w:p w14:paraId="563B1061" w14:textId="43392A7F" w:rsidR="00013234" w:rsidRPr="006C2C28" w:rsidRDefault="004F05B7" w:rsidP="00FC39AE">
        <w:pPr>
          <w:pStyle w:val="Footer"/>
          <w:rPr>
            <w:color w:val="009AA6"/>
          </w:rPr>
        </w:pPr>
        <w:r>
          <w:rPr>
            <w:noProof/>
            <w:lang w:eastAsia="en-GB"/>
          </w:rPr>
          <w:drawing>
            <wp:anchor distT="0" distB="0" distL="114300" distR="114300" simplePos="0" relativeHeight="251658243" behindDoc="1" locked="0" layoutInCell="1" allowOverlap="1" wp14:anchorId="7B336C7F" wp14:editId="7A55E2B4">
              <wp:simplePos x="0" y="0"/>
              <wp:positionH relativeFrom="column">
                <wp:posOffset>-755650</wp:posOffset>
              </wp:positionH>
              <wp:positionV relativeFrom="paragraph">
                <wp:posOffset>252095</wp:posOffset>
              </wp:positionV>
              <wp:extent cx="7199630" cy="60960"/>
              <wp:effectExtent l="0" t="0" r="127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9630" cy="60960"/>
                      </a:xfrm>
                      <a:prstGeom prst="rect">
                        <a:avLst/>
                      </a:prstGeom>
                    </pic:spPr>
                  </pic:pic>
                </a:graphicData>
              </a:graphic>
            </wp:anchor>
          </w:drawing>
        </w:r>
        <w:r w:rsidR="00825717" w:rsidRPr="00A16341">
          <w:rPr>
            <w:noProof/>
            <w:lang w:eastAsia="en-GB"/>
          </w:rPr>
          <w:drawing>
            <wp:anchor distT="0" distB="0" distL="114300" distR="114300" simplePos="0" relativeHeight="251658245" behindDoc="1" locked="0" layoutInCell="1" allowOverlap="1" wp14:anchorId="79497875" wp14:editId="5BB32315">
              <wp:simplePos x="0" y="0"/>
              <wp:positionH relativeFrom="margin">
                <wp:posOffset>-438150</wp:posOffset>
              </wp:positionH>
              <wp:positionV relativeFrom="page">
                <wp:posOffset>10077450</wp:posOffset>
              </wp:positionV>
              <wp:extent cx="1244600" cy="107950"/>
              <wp:effectExtent l="0" t="0" r="0" b="635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l="15158" t="77333" r="15554" b="14484"/>
                      <a:stretch/>
                    </pic:blipFill>
                    <pic:spPr bwMode="auto">
                      <a:xfrm>
                        <a:off x="0" y="0"/>
                        <a:ext cx="1244600" cy="10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3234" w:rsidRPr="004D3232">
          <w:fldChar w:fldCharType="begin"/>
        </w:r>
        <w:r w:rsidR="00013234" w:rsidRPr="004D3232">
          <w:instrText xml:space="preserve"> PAGE   \* MERGEFORMAT </w:instrText>
        </w:r>
        <w:r w:rsidR="00013234" w:rsidRPr="004D3232">
          <w:fldChar w:fldCharType="separate"/>
        </w:r>
        <w:r w:rsidR="004E0954">
          <w:rPr>
            <w:noProof/>
          </w:rPr>
          <w:t>1</w:t>
        </w:r>
        <w:r w:rsidR="00013234" w:rsidRPr="004D3232">
          <w:rPr>
            <w:noProof/>
          </w:rPr>
          <w:fldChar w:fldCharType="end"/>
        </w:r>
      </w:p>
    </w:sdtContent>
  </w:sdt>
  <w:p w14:paraId="32F0327B" w14:textId="1B1657F6" w:rsidR="00013234" w:rsidRDefault="00AD5F73" w:rsidP="00FC39AE">
    <w:pPr>
      <w:pStyle w:val="Footer"/>
    </w:pPr>
    <w:r>
      <w:rPr>
        <w:noProof/>
        <w:lang w:eastAsia="en-GB"/>
      </w:rPr>
      <mc:AlternateContent>
        <mc:Choice Requires="wps">
          <w:drawing>
            <wp:anchor distT="0" distB="0" distL="114300" distR="114300" simplePos="0" relativeHeight="251658244" behindDoc="1" locked="0" layoutInCell="1" allowOverlap="1" wp14:anchorId="79EF330B" wp14:editId="540F5CA8">
              <wp:simplePos x="0" y="0"/>
              <wp:positionH relativeFrom="column">
                <wp:posOffset>3886200</wp:posOffset>
              </wp:positionH>
              <wp:positionV relativeFrom="paragraph">
                <wp:posOffset>71755</wp:posOffset>
              </wp:positionV>
              <wp:extent cx="2605405" cy="314325"/>
              <wp:effectExtent l="0" t="0" r="0" b="0"/>
              <wp:wrapNone/>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405" cy="314325"/>
                      </a:xfrm>
                      <a:prstGeom prst="rect">
                        <a:avLst/>
                      </a:prstGeom>
                      <a:noFill/>
                      <a:ln w="9525">
                        <a:noFill/>
                        <a:miter lim="800000"/>
                        <a:headEnd/>
                        <a:tailEnd/>
                      </a:ln>
                    </wps:spPr>
                    <wps:txbx>
                      <w:txbxContent>
                        <w:p w14:paraId="34DCE0FA" w14:textId="77777777" w:rsidR="00AD5F73" w:rsidRPr="00772FB9" w:rsidRDefault="00AD5F73" w:rsidP="00FC39AE">
                          <w:r w:rsidRPr="004F05B7">
                            <w:rPr>
                              <w:sz w:val="18"/>
                              <w:szCs w:val="18"/>
                            </w:rPr>
                            <w:t>SAFE  WELL  PROSPEROUS</w:t>
                          </w:r>
                          <w:r w:rsidRPr="00772FB9">
                            <w:t xml:space="preserve">  </w:t>
                          </w:r>
                          <w:r w:rsidRPr="004F05B7">
                            <w:rPr>
                              <w:sz w:val="18"/>
                              <w:szCs w:val="18"/>
                            </w:rPr>
                            <w:t>CONNECTED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EF330B" id="_x0000_t202" coordsize="21600,21600" o:spt="202" path="m,l,21600r21600,l21600,xe">
              <v:stroke joinstyle="miter"/>
              <v:path gradientshapeok="t" o:connecttype="rect"/>
            </v:shapetype>
            <v:shape id="Text Box 2" o:spid="_x0000_s1026" type="#_x0000_t202" alt="&quot;&quot;" style="position:absolute;margin-left:306pt;margin-top:5.65pt;width:205.15pt;height:24.7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" filled="f" stroked="f">
              <v:textbox>
                <w:txbxContent>
                  <w:p w14:paraId="34DCE0FA" w14:textId="77777777" w:rsidR="00AD5F73" w:rsidRPr="00772FB9" w:rsidRDefault="00AD5F73" w:rsidP="00FC39AE">
                    <w:r w:rsidRPr="004F05B7">
                      <w:rPr>
                        <w:sz w:val="18"/>
                        <w:szCs w:val="18"/>
                      </w:rPr>
                      <w:t>SAFE  WELL  PROSPEROUS</w:t>
                    </w:r>
                    <w:r w:rsidRPr="00772FB9">
                      <w:t xml:space="preserve">  </w:t>
                    </w:r>
                    <w:r w:rsidRPr="004F05B7">
                      <w:rPr>
                        <w:sz w:val="18"/>
                        <w:szCs w:val="18"/>
                      </w:rPr>
                      <w:t>CONNECTED</w:t>
                    </w:r>
                  </w:p>
                </w:txbxContent>
              </v:textbox>
            </v:shape>
          </w:pict>
        </mc:Fallback>
      </mc:AlternateContent>
    </w:r>
    <w:r w:rsidR="000B6A52">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05316" w14:textId="2682BC8B" w:rsidR="00825717" w:rsidRDefault="00825717" w:rsidP="00FC39AE">
    <w:pPr>
      <w:pStyle w:val="Footer"/>
    </w:pPr>
    <w:r>
      <w:rPr>
        <w:noProof/>
      </w:rPr>
      <w:drawing>
        <wp:inline distT="0" distB="0" distL="0" distR="0" wp14:anchorId="0087F625" wp14:editId="1F6A42B3">
          <wp:extent cx="1511300" cy="1011555"/>
          <wp:effectExtent l="0" t="0" r="0" b="0"/>
          <wp:docPr id="7" name="Picture 7" descr="Humber Social Work Teaching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umber Social Work Teaching Partnership logo"/>
                  <pic:cNvPicPr/>
                </pic:nvPicPr>
                <pic:blipFill>
                  <a:blip r:embed="rId1">
                    <a:extLst>
                      <a:ext uri="{28A0092B-C50C-407E-A947-70E740481C1C}">
                        <a14:useLocalDpi xmlns:a14="http://schemas.microsoft.com/office/drawing/2010/main" val="0"/>
                      </a:ext>
                    </a:extLst>
                  </a:blip>
                  <a:stretch>
                    <a:fillRect/>
                  </a:stretch>
                </pic:blipFill>
                <pic:spPr>
                  <a:xfrm>
                    <a:off x="0" y="0"/>
                    <a:ext cx="1511300" cy="10115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2709C" w14:textId="77777777" w:rsidR="002F5432" w:rsidRDefault="002F5432" w:rsidP="00FC39AE">
      <w:r>
        <w:separator/>
      </w:r>
    </w:p>
  </w:footnote>
  <w:footnote w:type="continuationSeparator" w:id="0">
    <w:p w14:paraId="56E74179" w14:textId="77777777" w:rsidR="002F5432" w:rsidRDefault="002F5432" w:rsidP="00FC39AE">
      <w:r>
        <w:continuationSeparator/>
      </w:r>
    </w:p>
  </w:footnote>
  <w:footnote w:type="continuationNotice" w:id="1">
    <w:p w14:paraId="076B1730" w14:textId="77777777" w:rsidR="002F5432" w:rsidRDefault="002F543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34EDD" w14:textId="77777777" w:rsidR="004D3232" w:rsidRDefault="000B6A52" w:rsidP="00FC39AE">
    <w:pPr>
      <w:pStyle w:val="Header"/>
    </w:pPr>
    <w:r>
      <w:rPr>
        <w:noProof/>
        <w:lang w:eastAsia="en-GB"/>
      </w:rPr>
      <w:drawing>
        <wp:anchor distT="0" distB="0" distL="114300" distR="114300" simplePos="0" relativeHeight="251658240" behindDoc="1" locked="0" layoutInCell="1" allowOverlap="1" wp14:anchorId="73A3D757" wp14:editId="6F8923E8">
          <wp:simplePos x="0" y="0"/>
          <wp:positionH relativeFrom="margin">
            <wp:posOffset>-736600</wp:posOffset>
          </wp:positionH>
          <wp:positionV relativeFrom="paragraph">
            <wp:posOffset>-157553</wp:posOffset>
          </wp:positionV>
          <wp:extent cx="7200000" cy="226546"/>
          <wp:effectExtent l="0" t="0" r="0" b="254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22654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B1C74" w14:textId="77777777" w:rsidR="000F4EAC" w:rsidRDefault="006A7831" w:rsidP="00FC39AE">
    <w:pPr>
      <w:pStyle w:val="Header"/>
    </w:pPr>
    <w:r>
      <w:rPr>
        <w:noProof/>
        <w:lang w:eastAsia="en-GB"/>
      </w:rPr>
      <mc:AlternateContent>
        <mc:Choice Requires="wps">
          <w:drawing>
            <wp:anchor distT="45720" distB="45720" distL="114300" distR="114300" simplePos="0" relativeHeight="251658242" behindDoc="1" locked="0" layoutInCell="1" allowOverlap="1" wp14:anchorId="7D785B2B" wp14:editId="0D4E82DA">
              <wp:simplePos x="0" y="0"/>
              <wp:positionH relativeFrom="column">
                <wp:posOffset>-716280</wp:posOffset>
              </wp:positionH>
              <wp:positionV relativeFrom="paragraph">
                <wp:posOffset>2948940</wp:posOffset>
              </wp:positionV>
              <wp:extent cx="3139440" cy="1404620"/>
              <wp:effectExtent l="0" t="0" r="0" b="5715"/>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1404620"/>
                      </a:xfrm>
                      <a:prstGeom prst="rect">
                        <a:avLst/>
                      </a:prstGeom>
                      <a:noFill/>
                      <a:ln w="9525">
                        <a:noFill/>
                        <a:miter lim="800000"/>
                        <a:headEnd/>
                        <a:tailEnd/>
                      </a:ln>
                    </wps:spPr>
                    <wps:txbx>
                      <w:txbxContent>
                        <w:p w14:paraId="2818E98F" w14:textId="77777777" w:rsidR="006A7831" w:rsidRPr="006A7831" w:rsidRDefault="006A7831" w:rsidP="00FC39AE">
                          <w:r w:rsidRPr="006A7831">
                            <w:t>SAFE WELL PROSPEROUS CONNECTED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785B2B" id="_x0000_t202" coordsize="21600,21600" o:spt="202" path="m,l,21600r21600,l21600,xe">
              <v:stroke joinstyle="miter"/>
              <v:path gradientshapeok="t" o:connecttype="rect"/>
            </v:shapetype>
            <v:shape id="_x0000_s1027" type="#_x0000_t202" alt="&quot;&quot;" style="position:absolute;margin-left:-56.4pt;margin-top:232.2pt;width:247.2pt;height:110.6pt;z-index:-25165823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" filled="f" stroked="f">
              <v:textbox style="mso-fit-shape-to-text:t">
                <w:txbxContent>
                  <w:p w14:paraId="2818E98F" w14:textId="77777777" w:rsidR="006A7831" w:rsidRPr="006A7831" w:rsidRDefault="006A7831" w:rsidP="00FC39AE">
                    <w:r w:rsidRPr="006A7831">
                      <w:t>SAFE WELL PROSPEROUS CONNECTED</w:t>
                    </w:r>
                  </w:p>
                </w:txbxContent>
              </v:textbox>
            </v:shape>
          </w:pict>
        </mc:Fallback>
      </mc:AlternateContent>
    </w:r>
    <w:r w:rsidR="00922EC1">
      <w:rPr>
        <w:noProof/>
        <w:lang w:eastAsia="en-GB"/>
      </w:rPr>
      <w:drawing>
        <wp:anchor distT="0" distB="0" distL="114300" distR="114300" simplePos="0" relativeHeight="251658241" behindDoc="1" locked="0" layoutInCell="1" allowOverlap="1" wp14:anchorId="17FE8CFC" wp14:editId="1B736455">
          <wp:simplePos x="0" y="0"/>
          <wp:positionH relativeFrom="margin">
            <wp:align>center</wp:align>
          </wp:positionH>
          <wp:positionV relativeFrom="paragraph">
            <wp:posOffset>2915920</wp:posOffset>
          </wp:positionV>
          <wp:extent cx="7200000" cy="7113600"/>
          <wp:effectExtent l="0" t="0" r="127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7113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0ADE"/>
    <w:multiLevelType w:val="hybridMultilevel"/>
    <w:tmpl w:val="3148E3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0E4A2C"/>
    <w:multiLevelType w:val="hybridMultilevel"/>
    <w:tmpl w:val="A1920D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992AA0"/>
    <w:multiLevelType w:val="hybridMultilevel"/>
    <w:tmpl w:val="75BC2F5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8464C"/>
    <w:multiLevelType w:val="hybridMultilevel"/>
    <w:tmpl w:val="1B388DD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1632A68"/>
    <w:multiLevelType w:val="hybridMultilevel"/>
    <w:tmpl w:val="3F8AF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76CE2"/>
    <w:multiLevelType w:val="hybridMultilevel"/>
    <w:tmpl w:val="E604B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366B34"/>
    <w:multiLevelType w:val="hybridMultilevel"/>
    <w:tmpl w:val="61046C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D3078C"/>
    <w:multiLevelType w:val="hybridMultilevel"/>
    <w:tmpl w:val="4AF02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965B87"/>
    <w:multiLevelType w:val="hybridMultilevel"/>
    <w:tmpl w:val="36526F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E23B9B"/>
    <w:multiLevelType w:val="hybridMultilevel"/>
    <w:tmpl w:val="3B709292"/>
    <w:lvl w:ilvl="0" w:tplc="13BEA152">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4A4005"/>
    <w:multiLevelType w:val="hybridMultilevel"/>
    <w:tmpl w:val="2D269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325922"/>
    <w:multiLevelType w:val="hybridMultilevel"/>
    <w:tmpl w:val="616CD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A45217"/>
    <w:multiLevelType w:val="hybridMultilevel"/>
    <w:tmpl w:val="15942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5C72A3"/>
    <w:multiLevelType w:val="hybridMultilevel"/>
    <w:tmpl w:val="00505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D502B9"/>
    <w:multiLevelType w:val="hybridMultilevel"/>
    <w:tmpl w:val="75769E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242C5D"/>
    <w:multiLevelType w:val="hybridMultilevel"/>
    <w:tmpl w:val="299458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9339F3"/>
    <w:multiLevelType w:val="multilevel"/>
    <w:tmpl w:val="B346F8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11B5EF6"/>
    <w:multiLevelType w:val="hybridMultilevel"/>
    <w:tmpl w:val="B53EB1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6E636C"/>
    <w:multiLevelType w:val="hybridMultilevel"/>
    <w:tmpl w:val="F7865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421637"/>
    <w:multiLevelType w:val="hybridMultilevel"/>
    <w:tmpl w:val="E3108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CD689D"/>
    <w:multiLevelType w:val="hybridMultilevel"/>
    <w:tmpl w:val="B950DC72"/>
    <w:lvl w:ilvl="0" w:tplc="B5CE43D6">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D23A6A"/>
    <w:multiLevelType w:val="hybridMultilevel"/>
    <w:tmpl w:val="6F5452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201130"/>
    <w:multiLevelType w:val="hybridMultilevel"/>
    <w:tmpl w:val="57920C6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3F1107E"/>
    <w:multiLevelType w:val="hybridMultilevel"/>
    <w:tmpl w:val="D416F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C30964"/>
    <w:multiLevelType w:val="hybridMultilevel"/>
    <w:tmpl w:val="DD0EE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C115B0"/>
    <w:multiLevelType w:val="hybridMultilevel"/>
    <w:tmpl w:val="65F4A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011C0F"/>
    <w:multiLevelType w:val="hybridMultilevel"/>
    <w:tmpl w:val="6002A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3832B3"/>
    <w:multiLevelType w:val="hybridMultilevel"/>
    <w:tmpl w:val="8C80A9A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3477429"/>
    <w:multiLevelType w:val="hybridMultilevel"/>
    <w:tmpl w:val="CF487FB0"/>
    <w:lvl w:ilvl="0" w:tplc="9D7A02B2">
      <w:start w:val="1"/>
      <w:numFmt w:val="decimal"/>
      <w:lvlText w:val="%1."/>
      <w:lvlJc w:val="left"/>
      <w:pPr>
        <w:ind w:left="720" w:hanging="360"/>
      </w:pPr>
      <w:rPr>
        <w:rFonts w:cstheme="minorBidi"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AC7B8B"/>
    <w:multiLevelType w:val="hybridMultilevel"/>
    <w:tmpl w:val="AEC07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EB26EF"/>
    <w:multiLevelType w:val="hybridMultilevel"/>
    <w:tmpl w:val="AC1060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216381"/>
    <w:multiLevelType w:val="hybridMultilevel"/>
    <w:tmpl w:val="327C3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DB3997"/>
    <w:multiLevelType w:val="hybridMultilevel"/>
    <w:tmpl w:val="1A28C5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F1387B"/>
    <w:multiLevelType w:val="hybridMultilevel"/>
    <w:tmpl w:val="F3689ED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0651F90"/>
    <w:multiLevelType w:val="hybridMultilevel"/>
    <w:tmpl w:val="3EC47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6B54AD"/>
    <w:multiLevelType w:val="hybridMultilevel"/>
    <w:tmpl w:val="8C82F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B978E7"/>
    <w:multiLevelType w:val="hybridMultilevel"/>
    <w:tmpl w:val="027C8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7C4A6B"/>
    <w:multiLevelType w:val="hybridMultilevel"/>
    <w:tmpl w:val="3C64119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FC2137E"/>
    <w:multiLevelType w:val="hybridMultilevel"/>
    <w:tmpl w:val="DCE4B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9297660">
    <w:abstractNumId w:val="37"/>
  </w:num>
  <w:num w:numId="2" w16cid:durableId="2067534341">
    <w:abstractNumId w:val="3"/>
  </w:num>
  <w:num w:numId="3" w16cid:durableId="1445731256">
    <w:abstractNumId w:val="27"/>
  </w:num>
  <w:num w:numId="4" w16cid:durableId="1590191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699375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67229096">
    <w:abstractNumId w:val="14"/>
  </w:num>
  <w:num w:numId="7" w16cid:durableId="10753230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750197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670695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71457919">
    <w:abstractNumId w:val="33"/>
  </w:num>
  <w:num w:numId="11" w16cid:durableId="1868711584">
    <w:abstractNumId w:val="22"/>
  </w:num>
  <w:num w:numId="12" w16cid:durableId="1706170437">
    <w:abstractNumId w:val="8"/>
  </w:num>
  <w:num w:numId="13" w16cid:durableId="65059618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00370393">
    <w:abstractNumId w:val="34"/>
  </w:num>
  <w:num w:numId="15" w16cid:durableId="1192646981">
    <w:abstractNumId w:val="35"/>
  </w:num>
  <w:num w:numId="16" w16cid:durableId="1713119003">
    <w:abstractNumId w:val="38"/>
  </w:num>
  <w:num w:numId="17" w16cid:durableId="1450124519">
    <w:abstractNumId w:val="31"/>
  </w:num>
  <w:num w:numId="18" w16cid:durableId="1165442146">
    <w:abstractNumId w:val="13"/>
  </w:num>
  <w:num w:numId="19" w16cid:durableId="693573561">
    <w:abstractNumId w:val="18"/>
  </w:num>
  <w:num w:numId="20" w16cid:durableId="166602412">
    <w:abstractNumId w:val="23"/>
  </w:num>
  <w:num w:numId="21" w16cid:durableId="898367733">
    <w:abstractNumId w:val="25"/>
  </w:num>
  <w:num w:numId="22" w16cid:durableId="110827681">
    <w:abstractNumId w:val="5"/>
  </w:num>
  <w:num w:numId="23" w16cid:durableId="119494487">
    <w:abstractNumId w:val="26"/>
  </w:num>
  <w:num w:numId="24" w16cid:durableId="677342913">
    <w:abstractNumId w:val="7"/>
  </w:num>
  <w:num w:numId="25" w16cid:durableId="90401146">
    <w:abstractNumId w:val="19"/>
  </w:num>
  <w:num w:numId="26" w16cid:durableId="1426074638">
    <w:abstractNumId w:val="29"/>
  </w:num>
  <w:num w:numId="27" w16cid:durableId="1919702938">
    <w:abstractNumId w:val="36"/>
  </w:num>
  <w:num w:numId="28" w16cid:durableId="590967937">
    <w:abstractNumId w:val="12"/>
  </w:num>
  <w:num w:numId="29" w16cid:durableId="1793478226">
    <w:abstractNumId w:val="32"/>
  </w:num>
  <w:num w:numId="30" w16cid:durableId="1291862922">
    <w:abstractNumId w:val="17"/>
  </w:num>
  <w:num w:numId="31" w16cid:durableId="1281567274">
    <w:abstractNumId w:val="21"/>
  </w:num>
  <w:num w:numId="32" w16cid:durableId="967860643">
    <w:abstractNumId w:val="1"/>
  </w:num>
  <w:num w:numId="33" w16cid:durableId="1733502677">
    <w:abstractNumId w:val="30"/>
  </w:num>
  <w:num w:numId="34" w16cid:durableId="1697580697">
    <w:abstractNumId w:val="15"/>
  </w:num>
  <w:num w:numId="35" w16cid:durableId="76293863">
    <w:abstractNumId w:val="10"/>
  </w:num>
  <w:num w:numId="36" w16cid:durableId="1472018078">
    <w:abstractNumId w:val="2"/>
  </w:num>
  <w:num w:numId="37" w16cid:durableId="1360349472">
    <w:abstractNumId w:val="4"/>
  </w:num>
  <w:num w:numId="38" w16cid:durableId="855078674">
    <w:abstractNumId w:val="11"/>
  </w:num>
  <w:num w:numId="39" w16cid:durableId="1256938927">
    <w:abstractNumId w:val="2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E51"/>
    <w:rsid w:val="00005376"/>
    <w:rsid w:val="000075F4"/>
    <w:rsid w:val="00013234"/>
    <w:rsid w:val="000175C7"/>
    <w:rsid w:val="00037C6B"/>
    <w:rsid w:val="00052C5D"/>
    <w:rsid w:val="00067DEE"/>
    <w:rsid w:val="00074DF3"/>
    <w:rsid w:val="00083745"/>
    <w:rsid w:val="000927AC"/>
    <w:rsid w:val="00093393"/>
    <w:rsid w:val="000A292C"/>
    <w:rsid w:val="000B3B68"/>
    <w:rsid w:val="000B6A52"/>
    <w:rsid w:val="000C35B9"/>
    <w:rsid w:val="000C6E7D"/>
    <w:rsid w:val="000D5AD7"/>
    <w:rsid w:val="000E2B9B"/>
    <w:rsid w:val="000E7C51"/>
    <w:rsid w:val="000F15F7"/>
    <w:rsid w:val="000F4EAC"/>
    <w:rsid w:val="000F79B4"/>
    <w:rsid w:val="00121A96"/>
    <w:rsid w:val="00125024"/>
    <w:rsid w:val="00127A2D"/>
    <w:rsid w:val="0013018F"/>
    <w:rsid w:val="00132BC1"/>
    <w:rsid w:val="00140853"/>
    <w:rsid w:val="00140A8C"/>
    <w:rsid w:val="001525FC"/>
    <w:rsid w:val="00160DFB"/>
    <w:rsid w:val="001611E9"/>
    <w:rsid w:val="00164F87"/>
    <w:rsid w:val="00165492"/>
    <w:rsid w:val="00165916"/>
    <w:rsid w:val="00170EF1"/>
    <w:rsid w:val="00181C5C"/>
    <w:rsid w:val="001A3F08"/>
    <w:rsid w:val="001A4A2E"/>
    <w:rsid w:val="001B04A7"/>
    <w:rsid w:val="001D24B9"/>
    <w:rsid w:val="001D3D1B"/>
    <w:rsid w:val="001E08DD"/>
    <w:rsid w:val="001E21D0"/>
    <w:rsid w:val="001E30D8"/>
    <w:rsid w:val="001E3ED2"/>
    <w:rsid w:val="001E4EE3"/>
    <w:rsid w:val="001E5CE4"/>
    <w:rsid w:val="001F0E79"/>
    <w:rsid w:val="001F161D"/>
    <w:rsid w:val="001F4546"/>
    <w:rsid w:val="001F5285"/>
    <w:rsid w:val="001F5D82"/>
    <w:rsid w:val="001F69BB"/>
    <w:rsid w:val="002006E8"/>
    <w:rsid w:val="002038AB"/>
    <w:rsid w:val="00205C70"/>
    <w:rsid w:val="0022192B"/>
    <w:rsid w:val="00227FEA"/>
    <w:rsid w:val="00246EDE"/>
    <w:rsid w:val="00255E4A"/>
    <w:rsid w:val="00256C13"/>
    <w:rsid w:val="00256EB8"/>
    <w:rsid w:val="002659F3"/>
    <w:rsid w:val="00283EB9"/>
    <w:rsid w:val="0028579E"/>
    <w:rsid w:val="0029299D"/>
    <w:rsid w:val="002A42A8"/>
    <w:rsid w:val="002A7CB0"/>
    <w:rsid w:val="002C59ED"/>
    <w:rsid w:val="002D2D5B"/>
    <w:rsid w:val="002F5432"/>
    <w:rsid w:val="002F6131"/>
    <w:rsid w:val="002F630C"/>
    <w:rsid w:val="00311CAE"/>
    <w:rsid w:val="00321428"/>
    <w:rsid w:val="003224FF"/>
    <w:rsid w:val="003227D6"/>
    <w:rsid w:val="00326296"/>
    <w:rsid w:val="00336531"/>
    <w:rsid w:val="003423FE"/>
    <w:rsid w:val="00345BF2"/>
    <w:rsid w:val="00346ADA"/>
    <w:rsid w:val="00347AA6"/>
    <w:rsid w:val="00351C65"/>
    <w:rsid w:val="00352238"/>
    <w:rsid w:val="00365199"/>
    <w:rsid w:val="00365FA7"/>
    <w:rsid w:val="00373333"/>
    <w:rsid w:val="00387EEE"/>
    <w:rsid w:val="003A3BD7"/>
    <w:rsid w:val="003A6998"/>
    <w:rsid w:val="003A6A49"/>
    <w:rsid w:val="003B3E72"/>
    <w:rsid w:val="003B5A06"/>
    <w:rsid w:val="003C1819"/>
    <w:rsid w:val="003C39CC"/>
    <w:rsid w:val="003C67B6"/>
    <w:rsid w:val="003E21DE"/>
    <w:rsid w:val="003F077C"/>
    <w:rsid w:val="003F0C4C"/>
    <w:rsid w:val="00410304"/>
    <w:rsid w:val="00416A55"/>
    <w:rsid w:val="00426505"/>
    <w:rsid w:val="00431CE4"/>
    <w:rsid w:val="0043389C"/>
    <w:rsid w:val="0044325F"/>
    <w:rsid w:val="00447EC7"/>
    <w:rsid w:val="00454E9C"/>
    <w:rsid w:val="00463467"/>
    <w:rsid w:val="00471231"/>
    <w:rsid w:val="00483F92"/>
    <w:rsid w:val="0049239B"/>
    <w:rsid w:val="004954F0"/>
    <w:rsid w:val="00495823"/>
    <w:rsid w:val="004A040D"/>
    <w:rsid w:val="004A7B27"/>
    <w:rsid w:val="004C74E2"/>
    <w:rsid w:val="004D0CDB"/>
    <w:rsid w:val="004D24CE"/>
    <w:rsid w:val="004D3232"/>
    <w:rsid w:val="004E0954"/>
    <w:rsid w:val="004E0AF2"/>
    <w:rsid w:val="004E3270"/>
    <w:rsid w:val="004E75D8"/>
    <w:rsid w:val="004F05B7"/>
    <w:rsid w:val="004F7B66"/>
    <w:rsid w:val="005070A3"/>
    <w:rsid w:val="0054242C"/>
    <w:rsid w:val="00554AD4"/>
    <w:rsid w:val="00561E08"/>
    <w:rsid w:val="005703C5"/>
    <w:rsid w:val="005719C3"/>
    <w:rsid w:val="005774E8"/>
    <w:rsid w:val="005A26C8"/>
    <w:rsid w:val="005A485B"/>
    <w:rsid w:val="005C35CB"/>
    <w:rsid w:val="005C52FF"/>
    <w:rsid w:val="005C53A9"/>
    <w:rsid w:val="005C6B83"/>
    <w:rsid w:val="005D046D"/>
    <w:rsid w:val="005F08F5"/>
    <w:rsid w:val="005F4BF2"/>
    <w:rsid w:val="005F68B6"/>
    <w:rsid w:val="00604B1F"/>
    <w:rsid w:val="00607447"/>
    <w:rsid w:val="00617558"/>
    <w:rsid w:val="00617866"/>
    <w:rsid w:val="0062293B"/>
    <w:rsid w:val="00622A20"/>
    <w:rsid w:val="00642EAB"/>
    <w:rsid w:val="006561C0"/>
    <w:rsid w:val="00663CF7"/>
    <w:rsid w:val="00664D83"/>
    <w:rsid w:val="00665049"/>
    <w:rsid w:val="006650E5"/>
    <w:rsid w:val="00665284"/>
    <w:rsid w:val="00667E65"/>
    <w:rsid w:val="0067251C"/>
    <w:rsid w:val="00691C48"/>
    <w:rsid w:val="00694E1B"/>
    <w:rsid w:val="006A7831"/>
    <w:rsid w:val="006A7D83"/>
    <w:rsid w:val="006C139F"/>
    <w:rsid w:val="006C2C28"/>
    <w:rsid w:val="006D17A4"/>
    <w:rsid w:val="006F431F"/>
    <w:rsid w:val="006F4383"/>
    <w:rsid w:val="00705DC5"/>
    <w:rsid w:val="00734D48"/>
    <w:rsid w:val="007509F6"/>
    <w:rsid w:val="007516FD"/>
    <w:rsid w:val="00752632"/>
    <w:rsid w:val="007641AE"/>
    <w:rsid w:val="00773EFB"/>
    <w:rsid w:val="00785431"/>
    <w:rsid w:val="007B42DB"/>
    <w:rsid w:val="007E1809"/>
    <w:rsid w:val="007F3D47"/>
    <w:rsid w:val="007F5C3B"/>
    <w:rsid w:val="0080298F"/>
    <w:rsid w:val="00805873"/>
    <w:rsid w:val="00806A40"/>
    <w:rsid w:val="00812AB7"/>
    <w:rsid w:val="00824458"/>
    <w:rsid w:val="00825717"/>
    <w:rsid w:val="00833E80"/>
    <w:rsid w:val="008666B9"/>
    <w:rsid w:val="008700C2"/>
    <w:rsid w:val="00876C76"/>
    <w:rsid w:val="00896A09"/>
    <w:rsid w:val="008C0ABD"/>
    <w:rsid w:val="008C5F50"/>
    <w:rsid w:val="008D0E9B"/>
    <w:rsid w:val="008D184F"/>
    <w:rsid w:val="008D45BB"/>
    <w:rsid w:val="008E3B72"/>
    <w:rsid w:val="008F1551"/>
    <w:rsid w:val="008F2EA6"/>
    <w:rsid w:val="00917488"/>
    <w:rsid w:val="00922EC1"/>
    <w:rsid w:val="00925FF2"/>
    <w:rsid w:val="009268C5"/>
    <w:rsid w:val="009337E7"/>
    <w:rsid w:val="0093426D"/>
    <w:rsid w:val="009405A5"/>
    <w:rsid w:val="00943E23"/>
    <w:rsid w:val="00947276"/>
    <w:rsid w:val="00952D24"/>
    <w:rsid w:val="009609C1"/>
    <w:rsid w:val="00966B99"/>
    <w:rsid w:val="00970694"/>
    <w:rsid w:val="009736D8"/>
    <w:rsid w:val="00983BBF"/>
    <w:rsid w:val="00990963"/>
    <w:rsid w:val="00992158"/>
    <w:rsid w:val="00993F57"/>
    <w:rsid w:val="00994426"/>
    <w:rsid w:val="0099609B"/>
    <w:rsid w:val="009A0293"/>
    <w:rsid w:val="009A3180"/>
    <w:rsid w:val="009B1113"/>
    <w:rsid w:val="009C06EC"/>
    <w:rsid w:val="009C5A4B"/>
    <w:rsid w:val="009C73AC"/>
    <w:rsid w:val="009D5C87"/>
    <w:rsid w:val="009E3F76"/>
    <w:rsid w:val="009E7E27"/>
    <w:rsid w:val="009F6BC0"/>
    <w:rsid w:val="00A11466"/>
    <w:rsid w:val="00A22C60"/>
    <w:rsid w:val="00A2703B"/>
    <w:rsid w:val="00A41EAD"/>
    <w:rsid w:val="00A52E38"/>
    <w:rsid w:val="00A6248C"/>
    <w:rsid w:val="00A6285C"/>
    <w:rsid w:val="00A633D5"/>
    <w:rsid w:val="00A64DBB"/>
    <w:rsid w:val="00A72CBE"/>
    <w:rsid w:val="00A74DD8"/>
    <w:rsid w:val="00A75281"/>
    <w:rsid w:val="00A75865"/>
    <w:rsid w:val="00A8165E"/>
    <w:rsid w:val="00AA1E87"/>
    <w:rsid w:val="00AA3D91"/>
    <w:rsid w:val="00AB4749"/>
    <w:rsid w:val="00AB57E7"/>
    <w:rsid w:val="00AB62F4"/>
    <w:rsid w:val="00AB6E57"/>
    <w:rsid w:val="00AC0487"/>
    <w:rsid w:val="00AD237A"/>
    <w:rsid w:val="00AD5F73"/>
    <w:rsid w:val="00AE05A8"/>
    <w:rsid w:val="00AE6A3F"/>
    <w:rsid w:val="00AE74F8"/>
    <w:rsid w:val="00AF0A50"/>
    <w:rsid w:val="00AF78E2"/>
    <w:rsid w:val="00B1178B"/>
    <w:rsid w:val="00B17CDD"/>
    <w:rsid w:val="00B252FD"/>
    <w:rsid w:val="00B45589"/>
    <w:rsid w:val="00B45961"/>
    <w:rsid w:val="00B56821"/>
    <w:rsid w:val="00B7345E"/>
    <w:rsid w:val="00B80BB5"/>
    <w:rsid w:val="00B94800"/>
    <w:rsid w:val="00BA7DB5"/>
    <w:rsid w:val="00BE1CDE"/>
    <w:rsid w:val="00BE5AC5"/>
    <w:rsid w:val="00BF1D53"/>
    <w:rsid w:val="00BF7D69"/>
    <w:rsid w:val="00C018D8"/>
    <w:rsid w:val="00C162C1"/>
    <w:rsid w:val="00C20102"/>
    <w:rsid w:val="00C23136"/>
    <w:rsid w:val="00C453A6"/>
    <w:rsid w:val="00C47428"/>
    <w:rsid w:val="00C475EB"/>
    <w:rsid w:val="00C53159"/>
    <w:rsid w:val="00C574EC"/>
    <w:rsid w:val="00C60966"/>
    <w:rsid w:val="00C704E4"/>
    <w:rsid w:val="00C72A82"/>
    <w:rsid w:val="00C81F23"/>
    <w:rsid w:val="00C941CA"/>
    <w:rsid w:val="00C968F4"/>
    <w:rsid w:val="00CA0B09"/>
    <w:rsid w:val="00CB7F94"/>
    <w:rsid w:val="00CC5F77"/>
    <w:rsid w:val="00CE664B"/>
    <w:rsid w:val="00CF17E7"/>
    <w:rsid w:val="00D0220B"/>
    <w:rsid w:val="00D14C70"/>
    <w:rsid w:val="00D27E92"/>
    <w:rsid w:val="00D31C67"/>
    <w:rsid w:val="00D461C3"/>
    <w:rsid w:val="00D465D9"/>
    <w:rsid w:val="00D51DB1"/>
    <w:rsid w:val="00D52730"/>
    <w:rsid w:val="00D5529E"/>
    <w:rsid w:val="00D56DD0"/>
    <w:rsid w:val="00DA0790"/>
    <w:rsid w:val="00DA0E51"/>
    <w:rsid w:val="00DC199B"/>
    <w:rsid w:val="00DC6F80"/>
    <w:rsid w:val="00DC78B8"/>
    <w:rsid w:val="00DC7AC9"/>
    <w:rsid w:val="00DD31FF"/>
    <w:rsid w:val="00DE0C06"/>
    <w:rsid w:val="00E24254"/>
    <w:rsid w:val="00E31A1E"/>
    <w:rsid w:val="00E32307"/>
    <w:rsid w:val="00E37DB7"/>
    <w:rsid w:val="00E415F1"/>
    <w:rsid w:val="00E417DA"/>
    <w:rsid w:val="00E46818"/>
    <w:rsid w:val="00E478FF"/>
    <w:rsid w:val="00E703A9"/>
    <w:rsid w:val="00E70CA9"/>
    <w:rsid w:val="00E742C6"/>
    <w:rsid w:val="00E74872"/>
    <w:rsid w:val="00E81898"/>
    <w:rsid w:val="00E84BD3"/>
    <w:rsid w:val="00E87DCF"/>
    <w:rsid w:val="00E914EC"/>
    <w:rsid w:val="00EB1D8C"/>
    <w:rsid w:val="00EB2C26"/>
    <w:rsid w:val="00EB611B"/>
    <w:rsid w:val="00ED500C"/>
    <w:rsid w:val="00F2348B"/>
    <w:rsid w:val="00F455D4"/>
    <w:rsid w:val="00F46778"/>
    <w:rsid w:val="00F47A8C"/>
    <w:rsid w:val="00F541E2"/>
    <w:rsid w:val="00F550D7"/>
    <w:rsid w:val="00F60CA8"/>
    <w:rsid w:val="00F62738"/>
    <w:rsid w:val="00F912D2"/>
    <w:rsid w:val="00FB0580"/>
    <w:rsid w:val="00FB5F22"/>
    <w:rsid w:val="00FC39AE"/>
    <w:rsid w:val="00FC4715"/>
    <w:rsid w:val="00FD1746"/>
    <w:rsid w:val="00FD290C"/>
    <w:rsid w:val="00FD4F67"/>
    <w:rsid w:val="00FE6E88"/>
    <w:rsid w:val="00FF6F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9E022"/>
  <w15:chartTrackingRefBased/>
  <w15:docId w15:val="{19EBA591-8173-427D-A892-940C3D1F5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9AE"/>
    <w:pPr>
      <w:spacing w:before="120" w:after="120"/>
    </w:pPr>
  </w:style>
  <w:style w:type="paragraph" w:styleId="Heading1">
    <w:name w:val="heading 1"/>
    <w:basedOn w:val="Heading2"/>
    <w:next w:val="Normal"/>
    <w:link w:val="Heading1Char"/>
    <w:uiPriority w:val="9"/>
    <w:qFormat/>
    <w:rsid w:val="0067251C"/>
    <w:pPr>
      <w:ind w:left="-851"/>
      <w:outlineLvl w:val="0"/>
    </w:pPr>
    <w:rPr>
      <w:rFonts w:ascii="Calibri" w:eastAsia="Times New Roman" w:hAnsi="Calibri" w:cs="Calibri"/>
      <w:sz w:val="40"/>
      <w:szCs w:val="40"/>
    </w:rPr>
  </w:style>
  <w:style w:type="paragraph" w:styleId="Heading2">
    <w:name w:val="heading 2"/>
    <w:basedOn w:val="Normal"/>
    <w:next w:val="Normal"/>
    <w:link w:val="Heading2Char"/>
    <w:uiPriority w:val="9"/>
    <w:unhideWhenUsed/>
    <w:qFormat/>
    <w:rsid w:val="002C59ED"/>
    <w:pPr>
      <w:keepNext/>
      <w:keepLines/>
      <w:spacing w:before="240" w:after="240" w:line="240" w:lineRule="auto"/>
      <w:outlineLvl w:val="1"/>
    </w:pPr>
    <w:rPr>
      <w:rFonts w:eastAsiaTheme="majorEastAsia" w:cstheme="minorHAnsi"/>
      <w:color w:val="015E63"/>
      <w:sz w:val="28"/>
      <w:szCs w:val="28"/>
    </w:rPr>
  </w:style>
  <w:style w:type="paragraph" w:styleId="Heading3">
    <w:name w:val="heading 3"/>
    <w:basedOn w:val="Normal"/>
    <w:next w:val="Normal"/>
    <w:link w:val="Heading3Char"/>
    <w:uiPriority w:val="9"/>
    <w:unhideWhenUsed/>
    <w:qFormat/>
    <w:rsid w:val="00AB4749"/>
    <w:pPr>
      <w:tabs>
        <w:tab w:val="left" w:pos="3900"/>
      </w:tabs>
      <w:spacing w:before="0" w:after="160" w:line="240" w:lineRule="auto"/>
      <w:outlineLvl w:val="2"/>
    </w:pPr>
    <w:rPr>
      <w:rFonts w:cstheme="minorHAnsi"/>
    </w:rPr>
  </w:style>
  <w:style w:type="paragraph" w:styleId="Heading4">
    <w:name w:val="heading 4"/>
    <w:basedOn w:val="Normal"/>
    <w:next w:val="Normal"/>
    <w:link w:val="Heading4Char"/>
    <w:uiPriority w:val="9"/>
    <w:unhideWhenUsed/>
    <w:qFormat/>
    <w:rsid w:val="00013234"/>
    <w:pPr>
      <w:keepNext/>
      <w:keepLines/>
      <w:spacing w:before="40" w:after="0"/>
      <w:outlineLvl w:val="3"/>
    </w:pPr>
    <w:rPr>
      <w:rFonts w:eastAsiaTheme="majorEastAsia" w:cstheme="majorBidi"/>
      <w:i/>
      <w:iCs/>
      <w:color w:val="28343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C59ED"/>
    <w:rPr>
      <w:rFonts w:eastAsiaTheme="majorEastAsia" w:cstheme="minorHAnsi"/>
      <w:color w:val="015E63"/>
      <w:sz w:val="28"/>
      <w:szCs w:val="28"/>
    </w:rPr>
  </w:style>
  <w:style w:type="character" w:customStyle="1" w:styleId="Heading1Char">
    <w:name w:val="Heading 1 Char"/>
    <w:basedOn w:val="DefaultParagraphFont"/>
    <w:link w:val="Heading1"/>
    <w:uiPriority w:val="9"/>
    <w:rsid w:val="0067251C"/>
    <w:rPr>
      <w:rFonts w:ascii="Calibri" w:eastAsia="Times New Roman" w:hAnsi="Calibri" w:cs="Calibri"/>
      <w:color w:val="015E63"/>
      <w:sz w:val="40"/>
      <w:szCs w:val="40"/>
    </w:rPr>
  </w:style>
  <w:style w:type="paragraph" w:styleId="Title">
    <w:name w:val="Title"/>
    <w:basedOn w:val="Normal"/>
    <w:next w:val="Normal"/>
    <w:link w:val="TitleChar"/>
    <w:uiPriority w:val="10"/>
    <w:qFormat/>
    <w:rsid w:val="00013234"/>
    <w:pPr>
      <w:spacing w:after="0" w:line="240" w:lineRule="auto"/>
      <w:contextualSpacing/>
    </w:pPr>
    <w:rPr>
      <w:rFonts w:eastAsiaTheme="majorEastAsia" w:cstheme="majorBidi"/>
      <w:spacing w:val="-10"/>
      <w:kern w:val="28"/>
      <w:sz w:val="48"/>
      <w:szCs w:val="56"/>
    </w:rPr>
  </w:style>
  <w:style w:type="character" w:customStyle="1" w:styleId="TitleChar">
    <w:name w:val="Title Char"/>
    <w:basedOn w:val="DefaultParagraphFont"/>
    <w:link w:val="Title"/>
    <w:uiPriority w:val="10"/>
    <w:rsid w:val="00013234"/>
    <w:rPr>
      <w:rFonts w:ascii="Arial" w:eastAsiaTheme="majorEastAsia" w:hAnsi="Arial" w:cstheme="majorBidi"/>
      <w:spacing w:val="-10"/>
      <w:kern w:val="28"/>
      <w:sz w:val="48"/>
      <w:szCs w:val="56"/>
    </w:rPr>
  </w:style>
  <w:style w:type="paragraph" w:styleId="Subtitle">
    <w:name w:val="Subtitle"/>
    <w:basedOn w:val="Normal"/>
    <w:next w:val="Normal"/>
    <w:link w:val="SubtitleChar"/>
    <w:uiPriority w:val="11"/>
    <w:qFormat/>
    <w:rsid w:val="00127A2D"/>
  </w:style>
  <w:style w:type="character" w:customStyle="1" w:styleId="SubtitleChar">
    <w:name w:val="Subtitle Char"/>
    <w:basedOn w:val="DefaultParagraphFont"/>
    <w:link w:val="Subtitle"/>
    <w:uiPriority w:val="11"/>
    <w:rsid w:val="00127A2D"/>
    <w:rPr>
      <w:rFonts w:ascii="Arial" w:hAnsi="Arial"/>
      <w:sz w:val="24"/>
    </w:rPr>
  </w:style>
  <w:style w:type="paragraph" w:styleId="NoSpacing">
    <w:name w:val="No Spacing"/>
    <w:uiPriority w:val="1"/>
    <w:qFormat/>
    <w:rsid w:val="00013234"/>
    <w:pPr>
      <w:spacing w:after="0" w:line="240" w:lineRule="auto"/>
    </w:pPr>
    <w:rPr>
      <w:rFonts w:ascii="Arial" w:hAnsi="Arial"/>
    </w:rPr>
  </w:style>
  <w:style w:type="character" w:styleId="Emphasis">
    <w:name w:val="Emphasis"/>
    <w:basedOn w:val="DefaultParagraphFont"/>
    <w:uiPriority w:val="20"/>
    <w:qFormat/>
    <w:rsid w:val="00127A2D"/>
    <w:rPr>
      <w:rFonts w:ascii="Arial" w:hAnsi="Arial"/>
      <w:i/>
      <w:iCs/>
    </w:rPr>
  </w:style>
  <w:style w:type="character" w:styleId="SubtleEmphasis">
    <w:name w:val="Subtle Emphasis"/>
    <w:basedOn w:val="DefaultParagraphFont"/>
    <w:uiPriority w:val="19"/>
    <w:qFormat/>
    <w:rsid w:val="002A7CB0"/>
    <w:rPr>
      <w:rFonts w:ascii="Arial" w:hAnsi="Arial"/>
      <w:i/>
      <w:iCs/>
      <w:color w:val="404040" w:themeColor="text1" w:themeTint="BF"/>
    </w:rPr>
  </w:style>
  <w:style w:type="character" w:styleId="IntenseEmphasis">
    <w:name w:val="Intense Emphasis"/>
    <w:basedOn w:val="DefaultParagraphFont"/>
    <w:uiPriority w:val="21"/>
    <w:qFormat/>
    <w:rsid w:val="00127A2D"/>
    <w:rPr>
      <w:rFonts w:ascii="Arial" w:hAnsi="Arial"/>
      <w:i/>
      <w:iCs/>
      <w:color w:val="009AA6"/>
    </w:rPr>
  </w:style>
  <w:style w:type="paragraph" w:styleId="IntenseQuote">
    <w:name w:val="Intense Quote"/>
    <w:basedOn w:val="Normal"/>
    <w:next w:val="Normal"/>
    <w:link w:val="IntenseQuoteChar"/>
    <w:uiPriority w:val="30"/>
    <w:qFormat/>
    <w:rsid w:val="002A7CB0"/>
    <w:pPr>
      <w:pBdr>
        <w:top w:val="single" w:sz="4" w:space="10" w:color="009AA6"/>
        <w:bottom w:val="single" w:sz="4" w:space="10" w:color="009AA6"/>
      </w:pBdr>
      <w:spacing w:before="360" w:after="360"/>
      <w:ind w:left="864" w:right="864"/>
      <w:jc w:val="center"/>
    </w:pPr>
    <w:rPr>
      <w:i/>
      <w:iCs/>
      <w:color w:val="009AA6"/>
    </w:rPr>
  </w:style>
  <w:style w:type="character" w:customStyle="1" w:styleId="IntenseQuoteChar">
    <w:name w:val="Intense Quote Char"/>
    <w:basedOn w:val="DefaultParagraphFont"/>
    <w:link w:val="IntenseQuote"/>
    <w:uiPriority w:val="30"/>
    <w:rsid w:val="002A7CB0"/>
    <w:rPr>
      <w:rFonts w:ascii="Arial" w:hAnsi="Arial"/>
      <w:i/>
      <w:iCs/>
      <w:color w:val="009AA6"/>
      <w:sz w:val="24"/>
    </w:rPr>
  </w:style>
  <w:style w:type="character" w:styleId="Strong">
    <w:name w:val="Strong"/>
    <w:basedOn w:val="DefaultParagraphFont"/>
    <w:uiPriority w:val="22"/>
    <w:qFormat/>
    <w:rsid w:val="00127A2D"/>
    <w:rPr>
      <w:rFonts w:ascii="Arial" w:hAnsi="Arial"/>
      <w:b/>
      <w:bCs/>
    </w:rPr>
  </w:style>
  <w:style w:type="paragraph" w:styleId="Quote">
    <w:name w:val="Quote"/>
    <w:basedOn w:val="Normal"/>
    <w:next w:val="Normal"/>
    <w:link w:val="QuoteChar"/>
    <w:uiPriority w:val="29"/>
    <w:qFormat/>
    <w:rsid w:val="00127A2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27A2D"/>
    <w:rPr>
      <w:rFonts w:ascii="Arial" w:hAnsi="Arial"/>
      <w:i/>
      <w:iCs/>
      <w:color w:val="404040" w:themeColor="text1" w:themeTint="BF"/>
      <w:sz w:val="24"/>
    </w:rPr>
  </w:style>
  <w:style w:type="character" w:styleId="SubtleReference">
    <w:name w:val="Subtle Reference"/>
    <w:basedOn w:val="DefaultParagraphFont"/>
    <w:uiPriority w:val="31"/>
    <w:qFormat/>
    <w:rsid w:val="002D2D5B"/>
    <w:rPr>
      <w:rFonts w:ascii="Arial" w:hAnsi="Arial"/>
      <w:smallCaps/>
      <w:color w:val="283439"/>
    </w:rPr>
  </w:style>
  <w:style w:type="character" w:styleId="IntenseReference">
    <w:name w:val="Intense Reference"/>
    <w:basedOn w:val="DefaultParagraphFont"/>
    <w:uiPriority w:val="32"/>
    <w:qFormat/>
    <w:rsid w:val="002D2D5B"/>
    <w:rPr>
      <w:rFonts w:ascii="Arial" w:hAnsi="Arial"/>
      <w:b/>
      <w:bCs/>
      <w:smallCaps/>
      <w:color w:val="009AA6"/>
      <w:spacing w:val="5"/>
    </w:rPr>
  </w:style>
  <w:style w:type="character" w:styleId="BookTitle">
    <w:name w:val="Book Title"/>
    <w:basedOn w:val="DefaultParagraphFont"/>
    <w:uiPriority w:val="33"/>
    <w:qFormat/>
    <w:rsid w:val="002D2D5B"/>
    <w:rPr>
      <w:rFonts w:ascii="Arial" w:hAnsi="Arial"/>
      <w:b/>
      <w:bCs/>
      <w:i/>
      <w:iCs/>
      <w:spacing w:val="5"/>
    </w:rPr>
  </w:style>
  <w:style w:type="paragraph" w:styleId="ListParagraph">
    <w:name w:val="List Paragraph"/>
    <w:basedOn w:val="Normal"/>
    <w:uiPriority w:val="34"/>
    <w:qFormat/>
    <w:rsid w:val="002D2D5B"/>
    <w:pPr>
      <w:ind w:left="720"/>
      <w:contextualSpacing/>
    </w:pPr>
  </w:style>
  <w:style w:type="character" w:customStyle="1" w:styleId="Heading3Char">
    <w:name w:val="Heading 3 Char"/>
    <w:basedOn w:val="DefaultParagraphFont"/>
    <w:link w:val="Heading3"/>
    <w:uiPriority w:val="9"/>
    <w:rsid w:val="00AB4749"/>
    <w:rPr>
      <w:rFonts w:cstheme="minorHAnsi"/>
    </w:rPr>
  </w:style>
  <w:style w:type="character" w:customStyle="1" w:styleId="Heading4Char">
    <w:name w:val="Heading 4 Char"/>
    <w:basedOn w:val="DefaultParagraphFont"/>
    <w:link w:val="Heading4"/>
    <w:uiPriority w:val="9"/>
    <w:rsid w:val="00013234"/>
    <w:rPr>
      <w:rFonts w:ascii="Arial" w:eastAsiaTheme="majorEastAsia" w:hAnsi="Arial" w:cstheme="majorBidi"/>
      <w:i/>
      <w:iCs/>
      <w:color w:val="283439"/>
      <w:sz w:val="24"/>
    </w:rPr>
  </w:style>
  <w:style w:type="paragraph" w:styleId="Header">
    <w:name w:val="header"/>
    <w:basedOn w:val="Normal"/>
    <w:link w:val="HeaderChar"/>
    <w:uiPriority w:val="99"/>
    <w:unhideWhenUsed/>
    <w:rsid w:val="000132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234"/>
    <w:rPr>
      <w:rFonts w:ascii="Arial" w:hAnsi="Arial"/>
    </w:rPr>
  </w:style>
  <w:style w:type="paragraph" w:styleId="Footer">
    <w:name w:val="footer"/>
    <w:basedOn w:val="Normal"/>
    <w:link w:val="FooterChar"/>
    <w:uiPriority w:val="99"/>
    <w:unhideWhenUsed/>
    <w:rsid w:val="000132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234"/>
    <w:rPr>
      <w:rFonts w:ascii="Arial" w:hAnsi="Arial"/>
    </w:rPr>
  </w:style>
  <w:style w:type="table" w:styleId="TableGrid">
    <w:name w:val="Table Grid"/>
    <w:basedOn w:val="TableNormal"/>
    <w:uiPriority w:val="59"/>
    <w:rsid w:val="008257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08F5"/>
    <w:rPr>
      <w:color w:val="009AA6" w:themeColor="hyperlink"/>
      <w:u w:val="single"/>
    </w:rPr>
  </w:style>
  <w:style w:type="character" w:styleId="UnresolvedMention">
    <w:name w:val="Unresolved Mention"/>
    <w:basedOn w:val="DefaultParagraphFont"/>
    <w:uiPriority w:val="99"/>
    <w:semiHidden/>
    <w:unhideWhenUsed/>
    <w:rsid w:val="005F08F5"/>
    <w:rPr>
      <w:color w:val="605E5C"/>
      <w:shd w:val="clear" w:color="auto" w:fill="E1DFDD"/>
    </w:rPr>
  </w:style>
  <w:style w:type="character" w:customStyle="1" w:styleId="UnresolvedMention1">
    <w:name w:val="Unresolved Mention1"/>
    <w:basedOn w:val="DefaultParagraphFont"/>
    <w:uiPriority w:val="99"/>
    <w:semiHidden/>
    <w:unhideWhenUsed/>
    <w:rsid w:val="00D461C3"/>
    <w:rPr>
      <w:color w:val="605E5C"/>
      <w:shd w:val="clear" w:color="auto" w:fill="E1DFDD"/>
    </w:rPr>
  </w:style>
  <w:style w:type="paragraph" w:customStyle="1" w:styleId="xmsoplaintext">
    <w:name w:val="x_msoplaintext"/>
    <w:basedOn w:val="Normal"/>
    <w:uiPriority w:val="99"/>
    <w:rsid w:val="00D461C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
    <w:name w:val="Body"/>
    <w:uiPriority w:val="99"/>
    <w:qFormat/>
    <w:rsid w:val="00D461C3"/>
    <w:pPr>
      <w:pBdr>
        <w:top w:val="nil"/>
        <w:left w:val="nil"/>
        <w:bottom w:val="nil"/>
        <w:right w:val="nil"/>
        <w:between w:val="nil"/>
        <w:bar w:val="nil"/>
      </w:pBdr>
      <w:tabs>
        <w:tab w:val="left" w:pos="540"/>
      </w:tabs>
      <w:spacing w:after="0" w:line="288" w:lineRule="auto"/>
      <w:ind w:right="278"/>
    </w:pPr>
    <w:rPr>
      <w:rFonts w:ascii="Calibri" w:eastAsia="Arial Unicode MS" w:hAnsi="Calibri" w:cs="Arial Unicode MS"/>
      <w:color w:val="000000"/>
      <w:bdr w:val="nil"/>
      <w:lang w:eastAsia="en-GB"/>
      <w14:textOutline w14:w="0" w14:cap="flat" w14:cmpd="sng" w14:algn="ctr">
        <w14:noFill/>
        <w14:prstDash w14:val="solid"/>
        <w14:bevel/>
      </w14:textOutline>
    </w:rPr>
  </w:style>
  <w:style w:type="character" w:styleId="FollowedHyperlink">
    <w:name w:val="FollowedHyperlink"/>
    <w:basedOn w:val="DefaultParagraphFont"/>
    <w:uiPriority w:val="99"/>
    <w:semiHidden/>
    <w:unhideWhenUsed/>
    <w:rsid w:val="00D461C3"/>
    <w:rPr>
      <w:color w:val="DC5034" w:themeColor="followedHyperlink"/>
      <w:u w:val="single"/>
    </w:rPr>
  </w:style>
  <w:style w:type="paragraph" w:customStyle="1" w:styleId="xmsonormal">
    <w:name w:val="x_msonormal"/>
    <w:basedOn w:val="Normal"/>
    <w:uiPriority w:val="99"/>
    <w:rsid w:val="00D461C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listparagraph">
    <w:name w:val="x_msolistparagraph"/>
    <w:basedOn w:val="Normal"/>
    <w:uiPriority w:val="99"/>
    <w:rsid w:val="00D461C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uiPriority w:val="99"/>
    <w:rsid w:val="00D461C3"/>
    <w:pPr>
      <w:pBdr>
        <w:top w:val="nil"/>
        <w:left w:val="nil"/>
        <w:bottom w:val="nil"/>
        <w:right w:val="nil"/>
        <w:between w:val="nil"/>
        <w:bar w:val="nil"/>
      </w:pBdr>
      <w:tabs>
        <w:tab w:val="left" w:pos="540"/>
      </w:tabs>
      <w:spacing w:after="0" w:line="240" w:lineRule="auto"/>
      <w:ind w:right="278"/>
    </w:pPr>
    <w:rPr>
      <w:rFonts w:ascii="Info Text Pro" w:eastAsia="Info Text Pro" w:hAnsi="Info Text Pro" w:cs="Info Text Pro"/>
      <w:color w:val="000000"/>
      <w:bdr w:val="nil"/>
      <w:lang w:eastAsia="en-GB"/>
      <w14:textOutline w14:w="0" w14:cap="flat" w14:cmpd="sng" w14:algn="ctr">
        <w14:noFill/>
        <w14:prstDash w14:val="solid"/>
        <w14:bevel/>
      </w14:textOutline>
    </w:rPr>
  </w:style>
  <w:style w:type="paragraph" w:styleId="NormalWeb">
    <w:name w:val="Normal (Web)"/>
    <w:basedOn w:val="Normal"/>
    <w:uiPriority w:val="99"/>
    <w:unhideWhenUsed/>
    <w:rsid w:val="00D461C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msonormal">
    <w:name w:val="x_xmsonormal"/>
    <w:basedOn w:val="Normal"/>
    <w:uiPriority w:val="99"/>
    <w:rsid w:val="00D461C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
    <w:name w:val="p1"/>
    <w:basedOn w:val="Normal"/>
    <w:uiPriority w:val="99"/>
    <w:rsid w:val="00D461C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yperlinks">
    <w:name w:val="Hyperlinks"/>
    <w:basedOn w:val="Normal"/>
    <w:link w:val="HyperlinksChar"/>
    <w:qFormat/>
    <w:rsid w:val="00D5529E"/>
    <w:rPr>
      <w:color w:val="0070C0"/>
    </w:rPr>
  </w:style>
  <w:style w:type="character" w:customStyle="1" w:styleId="HyperlinksChar">
    <w:name w:val="Hyperlinks Char"/>
    <w:basedOn w:val="DefaultParagraphFont"/>
    <w:link w:val="Hyperlinks"/>
    <w:rsid w:val="00D5529E"/>
    <w:rPr>
      <w:color w:val="0070C0"/>
    </w:rPr>
  </w:style>
  <w:style w:type="paragraph" w:customStyle="1" w:styleId="msonormal0">
    <w:name w:val="msonormal"/>
    <w:basedOn w:val="Normal"/>
    <w:uiPriority w:val="99"/>
    <w:rsid w:val="00DC7AC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DC7AC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268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tro.co.uk/2020/02/11/what-does-being-ableist-mean-12221655/" TargetMode="External"/><Relationship Id="rId21" Type="http://schemas.openxmlformats.org/officeDocument/2006/relationships/hyperlink" Target="https://socialworkhaven.com/promote-anti-discriminatory-practice/" TargetMode="External"/><Relationship Id="rId63" Type="http://schemas.openxmlformats.org/officeDocument/2006/relationships/hyperlink" Target="https://www.yesmagazine.org/opinion/2017/09/08/my-white-friend-asked-me-on-facebook-to-explain-white-privilege-i-decided-to-be-honest" TargetMode="External"/><Relationship Id="rId159" Type="http://schemas.openxmlformats.org/officeDocument/2006/relationships/hyperlink" Target="https://www.ccl.org/articles/leading-effectively-articles/what-is-psychological-safety-at-work/" TargetMode="External"/><Relationship Id="rId170" Type="http://schemas.openxmlformats.org/officeDocument/2006/relationships/hyperlink" Target="https://youtu.be/enyhYWoXAn4" TargetMode="External"/><Relationship Id="rId226" Type="http://schemas.openxmlformats.org/officeDocument/2006/relationships/hyperlink" Target="https://www.barnardos.org.uk/blog/white-privilege-guide-for-parents" TargetMode="External"/><Relationship Id="rId268" Type="http://schemas.openxmlformats.org/officeDocument/2006/relationships/hyperlink" Target="https://www.pinknews.co.uk/2018/11/15/powerful-short-film-shows-what-its-like-to-be-a-trans-teen/" TargetMode="External"/><Relationship Id="rId32" Type="http://schemas.openxmlformats.org/officeDocument/2006/relationships/hyperlink" Target="https://www.bing.com/videos/search?q=protecting+and+interpreting+deaf+culture+ted+talk&amp;qpvt=protecting+and+interpreting+deaf+culture+ted+talk&amp;view=detail&amp;mid=3E4EA7C549FD29B2F4BE3E4EA7C549FD29B2F4BE&amp;&amp;FORM=VRDGAR&amp;ru=%2Fvideos%2Fsearch%3Fq%3Dprotecting%2Band%2Binterpreting%2Bdeaf%2Bculture%2Bted%2Btalk%26qpvt%3Dprotecting%2Band%2Binterpreting%2Bdeaf%2Bculture%2Bted%2Btalk%26FORM%3DVDRE" TargetMode="External"/><Relationship Id="rId74" Type="http://schemas.openxmlformats.org/officeDocument/2006/relationships/hyperlink" Target="https://employerblog.vercida.com/uncovering-disability-bias-in-the-modern-workplace" TargetMode="External"/><Relationship Id="rId128" Type="http://schemas.openxmlformats.org/officeDocument/2006/relationships/hyperlink" Target="https://chronicillnessinclusion.org.uk/2021/06/13/womens-health-survey/" TargetMode="External"/><Relationship Id="rId5" Type="http://schemas.openxmlformats.org/officeDocument/2006/relationships/webSettings" Target="webSettings.xml"/><Relationship Id="rId181" Type="http://schemas.openxmlformats.org/officeDocument/2006/relationships/hyperlink" Target="https://www.disabilitynewsservice.com/?s=bame" TargetMode="External"/><Relationship Id="rId237" Type="http://schemas.openxmlformats.org/officeDocument/2006/relationships/hyperlink" Target="https://www.disabilitynewsservice.com/tag/lgbt/" TargetMode="External"/><Relationship Id="rId258" Type="http://schemas.openxmlformats.org/officeDocument/2006/relationships/hyperlink" Target="https://transequality.org/issues/resources/understanding-non-binary-people-how-to-be-respectful-and-supportive" TargetMode="External"/><Relationship Id="rId279" Type="http://schemas.openxmlformats.org/officeDocument/2006/relationships/fontTable" Target="fontTable.xml"/><Relationship Id="rId22" Type="http://schemas.openxmlformats.org/officeDocument/2006/relationships/hyperlink" Target="https://www.socialworkengland.org.uk/standards/professional-standards/" TargetMode="External"/><Relationship Id="rId43" Type="http://schemas.openxmlformats.org/officeDocument/2006/relationships/hyperlink" Target="https://www.scie.org.uk/lgbtqi/" TargetMode="External"/><Relationship Id="rId64" Type="http://schemas.openxmlformats.org/officeDocument/2006/relationships/hyperlink" Target="https://www.bing.com/videos/search?q=you+tube+video+privlege+race&amp;&amp;view=detail&amp;mid=0A5950B62974C4103BC10A5950B62974C4103BC1&amp;rvsmid=3A532D94F0AA9537D7E83A532D94F0AA9537D7E8&amp;FORM=VDRVRV" TargetMode="External"/><Relationship Id="rId118" Type="http://schemas.openxmlformats.org/officeDocument/2006/relationships/hyperlink" Target="https://swhelper.org/2021/10/04/unlearning-ableism-a-social-workers-duty/" TargetMode="External"/><Relationship Id="rId139" Type="http://schemas.openxmlformats.org/officeDocument/2006/relationships/hyperlink" Target="file:///\\pittwood\Human%20Resources%20-%20Pittwood\Strategy%20and%20Performance\Diversity\Ally%20to%20All%20Programme\Staff%20Network%20Day\Implications%20of%20internalised%20ableism%20for%20the%20health%20and%20wellbeing%20of%20disabled%20young%20people" TargetMode="External"/><Relationship Id="rId85" Type="http://schemas.openxmlformats.org/officeDocument/2006/relationships/hyperlink" Target="https://www.forbes.com/sites/sarahkim/2019/02/27/disability-microaggressions/?sh=7fc8f218417d" TargetMode="External"/><Relationship Id="rId150" Type="http://schemas.openxmlformats.org/officeDocument/2006/relationships/hyperlink" Target="https://www.bbc.co.uk/news/resources/idt-sh/women_late_diagnosis_autism" TargetMode="External"/><Relationship Id="rId171" Type="http://schemas.openxmlformats.org/officeDocument/2006/relationships/hyperlink" Target="https://southoftherapy.com/2021/06/22/deserved-shame-and-the-white-anti-racist/" TargetMode="External"/><Relationship Id="rId192" Type="http://schemas.openxmlformats.org/officeDocument/2006/relationships/hyperlink" Target="https://www.researchinpractice.org.uk/all/content-pages/podcasts/racism-intersectionality-privilege-power-fragility-and-allyship/" TargetMode="External"/><Relationship Id="rId206" Type="http://schemas.openxmlformats.org/officeDocument/2006/relationships/hyperlink" Target="https://niromp.org/2020/11/28/racism-racial-discrimination-education-activism-2/" TargetMode="External"/><Relationship Id="rId227" Type="http://schemas.openxmlformats.org/officeDocument/2006/relationships/hyperlink" Target="https://www.rainbow-project.org/internalised-homophobia/" TargetMode="External"/><Relationship Id="rId248" Type="http://schemas.openxmlformats.org/officeDocument/2006/relationships/hyperlink" Target="https://www.personneltoday.com/hr/gender-fluid-and-non-binary-workers-protected-under-equality-act/" TargetMode="External"/><Relationship Id="rId269" Type="http://schemas.openxmlformats.org/officeDocument/2006/relationships/hyperlink" Target="https://www.youtube.com/watch?v=udI-Go8KK2Q" TargetMode="External"/><Relationship Id="rId12" Type="http://schemas.openxmlformats.org/officeDocument/2006/relationships/hyperlink" Target="https://www.ted.com/talks/brene_brown_the_power_of_vulnerability" TargetMode="External"/><Relationship Id="rId33" Type="http://schemas.openxmlformats.org/officeDocument/2006/relationships/hyperlink" Target="https://oralismandthedeafcommunity.weebly.com/what-is-oralism.html" TargetMode="External"/><Relationship Id="rId108" Type="http://schemas.openxmlformats.org/officeDocument/2006/relationships/hyperlink" Target="https://www.unison.org.uk/about/what-we-do/fairness-equality/black-members/defining-black/" TargetMode="External"/><Relationship Id="rId129" Type="http://schemas.openxmlformats.org/officeDocument/2006/relationships/hyperlink" Target="https://www.nhsemployers.org/publications/how-recruit-and-support-disabled-staff-nhs" TargetMode="External"/><Relationship Id="rId280" Type="http://schemas.openxmlformats.org/officeDocument/2006/relationships/theme" Target="theme/theme1.xml"/><Relationship Id="rId54" Type="http://schemas.openxmlformats.org/officeDocument/2006/relationships/hyperlink" Target="https://hbr.org/2020/11/be-a-better-ally" TargetMode="External"/><Relationship Id="rId75" Type="http://schemas.openxmlformats.org/officeDocument/2006/relationships/hyperlink" Target="https://www.birmingham.ac.uk/documents/college-social-sciences/business/research/leadership-place/final-summary-report-august-2021.pdf" TargetMode="External"/><Relationship Id="rId96" Type="http://schemas.openxmlformats.org/officeDocument/2006/relationships/hyperlink" Target="https://www.youtube.com/watch?v=78Cs8iEMYhw" TargetMode="External"/><Relationship Id="rId140" Type="http://schemas.openxmlformats.org/officeDocument/2006/relationships/hyperlink" Target="https://rootedinrights.org/grappling-with-ableism-in-the-para-sport-movement/" TargetMode="External"/><Relationship Id="rId161" Type="http://schemas.openxmlformats.org/officeDocument/2006/relationships/hyperlink" Target="http://www.crunkfeministcollective.com/2014/11/11/working-while-black-10-racial-microaggressions-experienced-in-the-workplace/" TargetMode="External"/><Relationship Id="rId182" Type="http://schemas.openxmlformats.org/officeDocument/2006/relationships/hyperlink" Target="https://www.socialworkerswithoutborders.org/" TargetMode="External"/><Relationship Id="rId217" Type="http://schemas.openxmlformats.org/officeDocument/2006/relationships/hyperlink" Target="https://www.amazon.co.uk/Black-Children-Care-Health-Hair/dp/0957647107/ref=mp_s_a_1_1?ie=UTF8&amp;qid=1553012292&amp;sr=8-1&amp;pi=AC_SX236_SY340_FMwebp_QL65&amp;keywords=black+children+in+care+health" TargetMode="External"/><Relationship Id="rId6" Type="http://schemas.openxmlformats.org/officeDocument/2006/relationships/footnotes" Target="footnotes.xml"/><Relationship Id="rId238" Type="http://schemas.openxmlformats.org/officeDocument/2006/relationships/hyperlink" Target="https://www.cqc.org.uk/sites/default/files/20190221-Relationships-and-sexuality-in-social-care-PUBLICATION.pdf" TargetMode="External"/><Relationship Id="rId259" Type="http://schemas.openxmlformats.org/officeDocument/2006/relationships/hyperlink" Target="https://www.scottishtrans.org/wp-content/uploads/2016/11/Non-binary-report.pdf" TargetMode="External"/><Relationship Id="rId23" Type="http://schemas.openxmlformats.org/officeDocument/2006/relationships/hyperlink" Target="https://www.basw.co.uk/about-basw/code-ethics" TargetMode="External"/><Relationship Id="rId119" Type="http://schemas.openxmlformats.org/officeDocument/2006/relationships/hyperlink" Target="https://chronicillnessinclusion.org.uk/our-work/medical-ableism/" TargetMode="External"/><Relationship Id="rId270" Type="http://schemas.openxmlformats.org/officeDocument/2006/relationships/hyperlink" Target="https://www.youtube.com/watch?v=sdBHJ3m265Q" TargetMode="External"/><Relationship Id="rId44" Type="http://schemas.openxmlformats.org/officeDocument/2006/relationships/hyperlink" Target="https://www.youtube.com/watch?v=W2ffkdWgioE" TargetMode="External"/><Relationship Id="rId65" Type="http://schemas.openxmlformats.org/officeDocument/2006/relationships/hyperlink" Target="https://www.itspronouncedmetrosexual.com/2012/01/29-examples-of-heterosexual-privilege/" TargetMode="External"/><Relationship Id="rId86" Type="http://schemas.openxmlformats.org/officeDocument/2006/relationships/hyperlink" Target="https://www.huffingtonpost.co.uk/entry/microaggressions-lgbtq-people-deal-with_l_60c12080e4b059c73bd556e2" TargetMode="External"/><Relationship Id="rId130" Type="http://schemas.openxmlformats.org/officeDocument/2006/relationships/hyperlink" Target="https://dpac.uk.net/2016/09/a-guide-to-disabled-people-for-non-disabled-people/" TargetMode="External"/><Relationship Id="rId151" Type="http://schemas.openxmlformats.org/officeDocument/2006/relationships/hyperlink" Target="https://www.disabilitynewsservice.com/about-us/" TargetMode="External"/><Relationship Id="rId172" Type="http://schemas.openxmlformats.org/officeDocument/2006/relationships/hyperlink" Target="https://thefrontline.org.uk/lets-talk-about-race-and-racism-as-social-workers/" TargetMode="External"/><Relationship Id="rId193" Type="http://schemas.openxmlformats.org/officeDocument/2006/relationships/hyperlink" Target="https://www.researchinpractice.org.uk/children/content-pages/videos/black-asian-and-minority-ethnic-leadership-matters/" TargetMode="External"/><Relationship Id="rId207" Type="http://schemas.openxmlformats.org/officeDocument/2006/relationships/hyperlink" Target="https://www.cipd.co.uk/knowledge/tackling-racism-workplace" TargetMode="External"/><Relationship Id="rId228" Type="http://schemas.openxmlformats.org/officeDocument/2006/relationships/hyperlink" Target="https://www.glaad.org/accordionview/bisexual-erasure" TargetMode="External"/><Relationship Id="rId249" Type="http://schemas.openxmlformats.org/officeDocument/2006/relationships/hyperlink" Target="https://www.pinknews.co.uk/2021/07/09/eddie-izzard-coming-out-transgender/" TargetMode="External"/><Relationship Id="rId13" Type="http://schemas.openxmlformats.org/officeDocument/2006/relationships/hyperlink" Target="https://brenebrown.com/videos/anatomy-trust-video/" TargetMode="External"/><Relationship Id="rId109" Type="http://schemas.openxmlformats.org/officeDocument/2006/relationships/hyperlink" Target="https://metro.co.uk/2020/07/07/bame-debate-why-terminology-matters-when-talking-about-race-12954443/" TargetMode="External"/><Relationship Id="rId260" Type="http://schemas.openxmlformats.org/officeDocument/2006/relationships/hyperlink" Target="http://www.gires.org.uk/" TargetMode="External"/><Relationship Id="rId34" Type="http://schemas.openxmlformats.org/officeDocument/2006/relationships/hyperlink" Target="https://www.bing.com/videos/search?q=protecting+and+interpreting+deaf+culture+ted+talk&amp;qpvt=protecting+and+interpreting+deaf+culture+ted+talk&amp;view=detail&amp;mid=3E4EA7C549FD29B2F4BE3E4EA7C549FD29B2F4BE&amp;&amp;FORM=VRDGAR&amp;ru=%2Fvideos%2Fsearch%3Fq%3Dprotecting%2Band%2Binterpreting%2Bdeaf%2Bculture%2Bted%2Btalk%26qpvt%3Dprotecting%2Band%2Binterpreting%2Bdeaf%2Bculture%2Bted%2Btalk%26FORM%3DVDRE" TargetMode="External"/><Relationship Id="rId55" Type="http://schemas.openxmlformats.org/officeDocument/2006/relationships/image" Target="media/image4.png"/><Relationship Id="rId76" Type="http://schemas.openxmlformats.org/officeDocument/2006/relationships/hyperlink" Target="https://www.heidrick.com/en/insights/human-resources-officers/disability_and_leadership_engendering_visibility_acceptance_and_support" TargetMode="External"/><Relationship Id="rId97" Type="http://schemas.openxmlformats.org/officeDocument/2006/relationships/hyperlink" Target="https://www.gov.uk/government/publications/the-report-of-the-commission-on-race-and-ethnic-disparities" TargetMode="External"/><Relationship Id="rId120" Type="http://schemas.openxmlformats.org/officeDocument/2006/relationships/hyperlink" Target="https://ojs.uwindsor.ca/index.php/csw/article/view/5860/4832" TargetMode="External"/><Relationship Id="rId141" Type="http://schemas.openxmlformats.org/officeDocument/2006/relationships/hyperlink" Target="https://www.inclusionlondon.org.uk/disability-in-london/social-model/the-social-model-of-disability-and-the-cultural-model-of-deafness/" TargetMode="External"/><Relationship Id="rId7" Type="http://schemas.openxmlformats.org/officeDocument/2006/relationships/endnotes" Target="endnotes.xml"/><Relationship Id="rId162" Type="http://schemas.openxmlformats.org/officeDocument/2006/relationships/hyperlink" Target="https://socialworkwithadults.blog.gov.uk/2020/06/05/black-lives-matter/" TargetMode="External"/><Relationship Id="rId183" Type="http://schemas.openxmlformats.org/officeDocument/2006/relationships/hyperlink" Target="https://www.gov.uk/guidance/culture-spirituality-and-religion" TargetMode="External"/><Relationship Id="rId218" Type="http://schemas.openxmlformats.org/officeDocument/2006/relationships/hyperlink" Target="https://siobhanmaclean.co.uk/publications/outlanders" TargetMode="External"/><Relationship Id="rId239" Type="http://schemas.openxmlformats.org/officeDocument/2006/relationships/hyperlink" Target="https://www.bmj.com/content/366/bmj.l5374" TargetMode="External"/><Relationship Id="rId250" Type="http://schemas.openxmlformats.org/officeDocument/2006/relationships/hyperlink" Target="https://galop.org.uk/resource/transphobia/" TargetMode="External"/><Relationship Id="rId271" Type="http://schemas.openxmlformats.org/officeDocument/2006/relationships/hyperlink" Target="https://www.personneltoday.com/hr/gender-fluid-and-non-binary-workers-protected-under-equality-act/" TargetMode="External"/><Relationship Id="rId24" Type="http://schemas.openxmlformats.org/officeDocument/2006/relationships/hyperlink" Target="https://gallerosrobinson.com/insight-inside/cq-important-as-your-iq-and-eq/" TargetMode="External"/><Relationship Id="rId45" Type="http://schemas.openxmlformats.org/officeDocument/2006/relationships/hyperlink" Target="https://www.youtube.com/watch?v=TBAJKoJL3tg" TargetMode="External"/><Relationship Id="rId66" Type="http://schemas.openxmlformats.org/officeDocument/2006/relationships/hyperlink" Target="https://www.itspronouncedmetrosexual.com/2011/11/list-of-cisgender-privileges/" TargetMode="External"/><Relationship Id="rId87" Type="http://schemas.openxmlformats.org/officeDocument/2006/relationships/hyperlink" Target="https://www.bbc.com/worklife/article/20181129-yes-you-should-really-be-yourself-at-work" TargetMode="External"/><Relationship Id="rId110" Type="http://schemas.openxmlformats.org/officeDocument/2006/relationships/hyperlink" Target="https://blackbritishacademics.co.uk/about/racial-categorisation-and-terminology/" TargetMode="External"/><Relationship Id="rId131" Type="http://schemas.openxmlformats.org/officeDocument/2006/relationships/hyperlink" Target="https://www.forbes.com/sites/andrewpulrang/2022/03/25/the-many-flavors-of-disability-bullying/?sh=69e338d732a2" TargetMode="External"/><Relationship Id="rId152" Type="http://schemas.openxmlformats.org/officeDocument/2006/relationships/hyperlink" Target="https://www.disabilitynewsservice.com/?s=Social+care" TargetMode="External"/><Relationship Id="rId173" Type="http://schemas.openxmlformats.org/officeDocument/2006/relationships/hyperlink" Target="https://www.local.gov.uk/sites/default/files/documents/Anti-racism%20in%20Social%20Work%202021%2C%20Anti-racism%20in%20Social%20Work%202021%2C%20Wayne%20Reid%2C%20Professional%20Officer%2C%20Social%20Worker%20and%20Anti-racism%20Lead.pdf" TargetMode="External"/><Relationship Id="rId194" Type="http://schemas.openxmlformats.org/officeDocument/2006/relationships/hyperlink" Target="https://www.researchinpractice.org.uk/children/publications/2017/july/confident-practice-with-cultural-diversity-frontline-briefing-2017/" TargetMode="External"/><Relationship Id="rId208" Type="http://schemas.openxmlformats.org/officeDocument/2006/relationships/hyperlink" Target="https://adultsdp.researchinpractice.org.uk/tools/" TargetMode="External"/><Relationship Id="rId229" Type="http://schemas.openxmlformats.org/officeDocument/2006/relationships/hyperlink" Target="https://www.open.ac.uk/ccig/sites/www.open.ac.uk.ccig/files/The%20BisexualityReport%20Feb.2012_0.pdf" TargetMode="External"/><Relationship Id="rId240" Type="http://schemas.openxmlformats.org/officeDocument/2006/relationships/hyperlink" Target="https://www.nhsemployers.org/articles/supporting-your-lgbtq-workforce" TargetMode="External"/><Relationship Id="rId261" Type="http://schemas.openxmlformats.org/officeDocument/2006/relationships/hyperlink" Target="http://genderedintelligence.co.uk/trans-youth/resources" TargetMode="External"/><Relationship Id="rId14" Type="http://schemas.openxmlformats.org/officeDocument/2006/relationships/hyperlink" Target="https://www.equalityhumanrights.com/sites/default/files/your_rights_to_equality_from_healthcare_and_social_care_services.pdf" TargetMode="External"/><Relationship Id="rId35" Type="http://schemas.openxmlformats.org/officeDocument/2006/relationships/hyperlink" Target="https://www.youtube.com/watch?v=sWP92i7JLlQ" TargetMode="External"/><Relationship Id="rId56" Type="http://schemas.openxmlformats.org/officeDocument/2006/relationships/hyperlink" Target="https://www.ccl.org/articles/leading-effectively-articles/what-is-psychological-safety-at-work/" TargetMode="External"/><Relationship Id="rId77" Type="http://schemas.openxmlformats.org/officeDocument/2006/relationships/hyperlink" Target="https://www.fastcompany.com/90630006/we-need-to-stop-overlooking-the-importance-of-neurodiversity-at-work" TargetMode="External"/><Relationship Id="rId100" Type="http://schemas.openxmlformats.org/officeDocument/2006/relationships/hyperlink" Target="https://www.ted.com/talks/stella_young_i_m_not_your_inspiration_thank_you_very_much" TargetMode="External"/><Relationship Id="rId8" Type="http://schemas.openxmlformats.org/officeDocument/2006/relationships/image" Target="media/image1.png"/><Relationship Id="rId98" Type="http://schemas.openxmlformats.org/officeDocument/2006/relationships/hyperlink" Target="https://www.bbc.com/worklife/article/20210330-the-harmful-ableist-language-you-unknowingly-use" TargetMode="External"/><Relationship Id="rId121" Type="http://schemas.openxmlformats.org/officeDocument/2006/relationships/hyperlink" Target="https://www.homecare.co.uk/advice/ableism-a-definition-examples-and-how-to-challenge-it" TargetMode="External"/><Relationship Id="rId142" Type="http://schemas.openxmlformats.org/officeDocument/2006/relationships/hyperlink" Target="https://local.gov.uk/our-support/guidance-and-resources/equality-frameworks/equality-framework-local-government" TargetMode="External"/><Relationship Id="rId163" Type="http://schemas.openxmlformats.org/officeDocument/2006/relationships/hyperlink" Target="https://www.local.gov.uk/our-support/safer-and-more-sustainable-communities/health-inequalities-hub/health-inequalities-3" TargetMode="External"/><Relationship Id="rId184" Type="http://schemas.openxmlformats.org/officeDocument/2006/relationships/hyperlink" Target="https://podcasts.apple.com/gb/podcast/episode-17-s3-a-year-since-george-floyds-murder/id1436421996?i=1000523526113" TargetMode="External"/><Relationship Id="rId219" Type="http://schemas.openxmlformats.org/officeDocument/2006/relationships/hyperlink" Target="https://www.waterstones.com/book/raceless/georgina-lawton/9780751579383" TargetMode="External"/><Relationship Id="rId230" Type="http://schemas.openxmlformats.org/officeDocument/2006/relationships/hyperlink" Target="https://www.huffingtonpost.co.uk/entry/14-microaggressions-lgbtq-people-deal-with-all-the-time_uk_60c75992e4b0190f320529c7" TargetMode="External"/><Relationship Id="rId251" Type="http://schemas.openxmlformats.org/officeDocument/2006/relationships/hyperlink" Target="https://www.transactual.org.uk/transphobia" TargetMode="External"/><Relationship Id="rId25" Type="http://schemas.openxmlformats.org/officeDocument/2006/relationships/image" Target="media/image2.jpeg"/><Relationship Id="rId46" Type="http://schemas.openxmlformats.org/officeDocument/2006/relationships/hyperlink" Target="https://www.youtube.com/watch?v=olPn5xr0L08" TargetMode="External"/><Relationship Id="rId67" Type="http://schemas.openxmlformats.org/officeDocument/2006/relationships/hyperlink" Target="https://www.ted.com/talks/paula_stone_williams_i_ve_lived_as_a_man_and_as_a_woman_here_s_what_i_ve_learned/transcript" TargetMode="External"/><Relationship Id="rId272" Type="http://schemas.openxmlformats.org/officeDocument/2006/relationships/hyperlink" Target="https://www.enei.org.uk/resources/news/gender-x-passports/" TargetMode="External"/><Relationship Id="rId88" Type="http://schemas.openxmlformats.org/officeDocument/2006/relationships/hyperlink" Target="https://www.bbc.co.uk/bbcthree/article/5ea9f140-f722-4214-bb57-8b84f9418a7e" TargetMode="External"/><Relationship Id="rId111" Type="http://schemas.openxmlformats.org/officeDocument/2006/relationships/hyperlink" Target="https://www.lawsociety.org.uk/topics/ethnic-minority-lawyers/a-guide-to-race-and-ethnicity-terminology-and-language" TargetMode="External"/><Relationship Id="rId132" Type="http://schemas.openxmlformats.org/officeDocument/2006/relationships/hyperlink" Target="https://www.youtube.com/watch?v=HwxjoBQdn0s" TargetMode="External"/><Relationship Id="rId153" Type="http://schemas.openxmlformats.org/officeDocument/2006/relationships/hyperlink" Target="https://www.disabilitynewsservice.com/?s=nhs" TargetMode="External"/><Relationship Id="rId174" Type="http://schemas.openxmlformats.org/officeDocument/2006/relationships/hyperlink" Target="https://www.communitycare.co.uk/2020/07/17/promote-anti-racist-culture-social-work/" TargetMode="External"/><Relationship Id="rId195" Type="http://schemas.openxmlformats.org/officeDocument/2006/relationships/hyperlink" Target="https://www.researchinpractice.org.uk/adults/publications/2019/december/embedding-trauma-informed-approaches-in-adult-social-care-frontline-briefing-2019/" TargetMode="External"/><Relationship Id="rId209" Type="http://schemas.openxmlformats.org/officeDocument/2006/relationships/hyperlink" Target="https://practice-supervisors.rip.org.uk/landing-page/trauma-attuned-system/" TargetMode="External"/><Relationship Id="rId220" Type="http://schemas.openxmlformats.org/officeDocument/2006/relationships/hyperlink" Target="https://siobhanmaclean.co.uk/publications/developing-cultural-competence-in-social-and-health-care" TargetMode="External"/><Relationship Id="rId241" Type="http://schemas.openxmlformats.org/officeDocument/2006/relationships/hyperlink" Target="https://youtu.be/78Cs8iEMYhw" TargetMode="External"/><Relationship Id="rId15" Type="http://schemas.openxmlformats.org/officeDocument/2006/relationships/hyperlink" Target="https://www.equalityhumanrights.com/en/advice-and-guidance/positive-action" TargetMode="External"/><Relationship Id="rId36" Type="http://schemas.openxmlformats.org/officeDocument/2006/relationships/hyperlink" Target="https://www.bing.com/videos/search?q=youtube+video+intersectionality&amp;qpvt=youtube+video+intersectionality&amp;FORM=VDRE" TargetMode="External"/><Relationship Id="rId57" Type="http://schemas.openxmlformats.org/officeDocument/2006/relationships/hyperlink" Target="https://newworkplace.wordpress.com/2019/04/12/lets-follow-an-eightfold-path-to-psychologically-healthy-workplaces/" TargetMode="External"/><Relationship Id="rId262" Type="http://schemas.openxmlformats.org/officeDocument/2006/relationships/hyperlink" Target="http://www.mermaidsuk.org.uk/" TargetMode="External"/><Relationship Id="rId78" Type="http://schemas.openxmlformats.org/officeDocument/2006/relationships/hyperlink" Target="https://www.youtube.com/watch?v=FN52MkpOJ4w" TargetMode="External"/><Relationship Id="rId99" Type="http://schemas.openxmlformats.org/officeDocument/2006/relationships/hyperlink" Target="https://www.youtube.com/watch?v=gHCDvdCaJhI" TargetMode="External"/><Relationship Id="rId101" Type="http://schemas.openxmlformats.org/officeDocument/2006/relationships/hyperlink" Target="https://www.bing.com/videos/search?q=why+not+to+use+term+aspergers&amp;docid=608035943398716598&amp;mid=9ADECED8B9914C67130F9ADECED8B9914C67130F&amp;view=detail&amp;FORM=VIRE" TargetMode="External"/><Relationship Id="rId122" Type="http://schemas.openxmlformats.org/officeDocument/2006/relationships/hyperlink" Target="file:///\\pittwood\Human%20Resources%20-%20Pittwood\Strategy%20and%20Performance\Diversity\Ally%20to%20All%20Programme\Staff%20Network%20Day\Uncovering%20issues%20of%20ableism%20in%20social%20work%20education:%20a%20disability%20needs%20assessment" TargetMode="External"/><Relationship Id="rId143" Type="http://schemas.openxmlformats.org/officeDocument/2006/relationships/hyperlink" Target="https://www.ccl.org/articles/leading-effectively-articles/what-is-psychological-safety-at-work/" TargetMode="External"/><Relationship Id="rId164" Type="http://schemas.openxmlformats.org/officeDocument/2006/relationships/hyperlink" Target="https://www.ons.gov.uk/peoplepopulationandcommunity/healthandsocialcare/conditionsanddiseases/articles/whyhaveblackandsouthasianpeoplebeenhithardestbycovid19/2020-12-14" TargetMode="External"/><Relationship Id="rId185" Type="http://schemas.openxmlformats.org/officeDocument/2006/relationships/hyperlink" Target="https://podcasts.apple.com/gb/podcast/black-lives-matters-social-work-response-to-challenging/id1511140451?i=1000484050913" TargetMode="External"/><Relationship Id="rId9" Type="http://schemas.openxmlformats.org/officeDocument/2006/relationships/hyperlink" Target="https://www.bing.com/videos/search?q=empathy+brene+brown&amp;qpvt=empathy+brene+brown&amp;view=detail&amp;mid=40548622B1834D85D1D440548622B1834D85D1D4&amp;&amp;FORM=VRDGAR&amp;ru=%2Fvideos%2Fsearch%3Fq%3Dempathy%2Bbrene%2Bbrown%26qpvt%3Dempathy%2Bbrene%2Bbrown%26FORM%3DVDRE" TargetMode="External"/><Relationship Id="rId210" Type="http://schemas.openxmlformats.org/officeDocument/2006/relationships/hyperlink" Target="https://practice-supervisors.rip.org.uk/wp-content/uploads/2019/11/Developing-cultural-competence.pdf" TargetMode="External"/><Relationship Id="rId26" Type="http://schemas.openxmlformats.org/officeDocument/2006/relationships/hyperlink" Target="https://culturalq.co.uk/about-cultural-intelligence/" TargetMode="External"/><Relationship Id="rId231" Type="http://schemas.openxmlformats.org/officeDocument/2006/relationships/hyperlink" Target="https://www.youtube.com/watch?v=VLI09O8bMkU" TargetMode="External"/><Relationship Id="rId252" Type="http://schemas.openxmlformats.org/officeDocument/2006/relationships/hyperlink" Target="https://www.huffingtonpost.co.uk/entry/14-microaggressions-lgbtq-people-deal-with-all-the-time_uk_60c75992e4b0190f320529c7" TargetMode="External"/><Relationship Id="rId273" Type="http://schemas.openxmlformats.org/officeDocument/2006/relationships/image" Target="media/image7.png"/><Relationship Id="rId47" Type="http://schemas.openxmlformats.org/officeDocument/2006/relationships/hyperlink" Target="https://splinternews.com/asl-and-black-asl-yes-theres-a-difference-1793840928" TargetMode="External"/><Relationship Id="rId68" Type="http://schemas.openxmlformats.org/officeDocument/2006/relationships/hyperlink" Target="https://everydayfeminism.com/2015/05/male-privilege-trans-men/" TargetMode="External"/><Relationship Id="rId89" Type="http://schemas.openxmlformats.org/officeDocument/2006/relationships/hyperlink" Target="https://www2.deloitte.com/content/dam/Deloitte/us/Documents/about-deloitte/us-about-deloitte-uncovering-talent-a-new-model-of-inclusion.pdf" TargetMode="External"/><Relationship Id="rId112" Type="http://schemas.openxmlformats.org/officeDocument/2006/relationships/hyperlink" Target="https://www.ted.com/talks/jackson_bird_how_to_talk_and_listen_to_transgender_people" TargetMode="External"/><Relationship Id="rId133" Type="http://schemas.openxmlformats.org/officeDocument/2006/relationships/hyperlink" Target="https://www.youtube.com/watch?v=LhFVnlLnKjM" TargetMode="External"/><Relationship Id="rId154" Type="http://schemas.openxmlformats.org/officeDocument/2006/relationships/hyperlink" Target="https://stephenlawrenceday.org/" TargetMode="External"/><Relationship Id="rId175" Type="http://schemas.openxmlformats.org/officeDocument/2006/relationships/hyperlink" Target="https://journals.sagepub.com/doi/full/10.1177/14680173211008110" TargetMode="External"/><Relationship Id="rId196" Type="http://schemas.openxmlformats.org/officeDocument/2006/relationships/hyperlink" Target="https://www.researchinpractice.org.uk/adults/publications/2019/july/wellbeing-supervision-supervisors-briefing-2019/" TargetMode="External"/><Relationship Id="rId200" Type="http://schemas.openxmlformats.org/officeDocument/2006/relationships/hyperlink" Target="https://theconversation.com/hair-and-skin-are-important-to-a-black-childs-identity-but-many-social-workers-dont-understand-this-143146" TargetMode="External"/><Relationship Id="rId16" Type="http://schemas.openxmlformats.org/officeDocument/2006/relationships/hyperlink" Target="https://www.equalityhumanrights.com/en" TargetMode="External"/><Relationship Id="rId221" Type="http://schemas.openxmlformats.org/officeDocument/2006/relationships/hyperlink" Target="https://www.amazon.co.uk/Cultural-Diversity-Child-Protection-Competence/dp/1352006200" TargetMode="External"/><Relationship Id="rId242" Type="http://schemas.openxmlformats.org/officeDocument/2006/relationships/hyperlink" Target="https://www.facebook.com/watch/?v=10161898490735652" TargetMode="External"/><Relationship Id="rId263" Type="http://schemas.openxmlformats.org/officeDocument/2006/relationships/hyperlink" Target="https://www.bmj.com/content/366/bmj.l5374" TargetMode="External"/><Relationship Id="rId37" Type="http://schemas.openxmlformats.org/officeDocument/2006/relationships/hyperlink" Target="https://www.weforum.org/agenda/2020/07/diversity-inclusion-equality-intersectionality/" TargetMode="External"/><Relationship Id="rId58" Type="http://schemas.openxmlformats.org/officeDocument/2006/relationships/hyperlink" Target="https://www.upworthy.com/a-short-comic-gives-the-simplest-most-perfect-explanation-of-privilege-ive-ever-seen" TargetMode="External"/><Relationship Id="rId79" Type="http://schemas.openxmlformats.org/officeDocument/2006/relationships/image" Target="media/image5.png"/><Relationship Id="rId102" Type="http://schemas.openxmlformats.org/officeDocument/2006/relationships/hyperlink" Target="https://medium.com/the-learning-strategist-iq/the-language-of-neurodiversity-138550248836" TargetMode="External"/><Relationship Id="rId123" Type="http://schemas.openxmlformats.org/officeDocument/2006/relationships/hyperlink" Target="https://disabilitysocialwork.wordpress.com/category/undoing-ableism/" TargetMode="External"/><Relationship Id="rId144" Type="http://schemas.openxmlformats.org/officeDocument/2006/relationships/hyperlink" Target="https://www.ted.com/talks/stella_young_i_m_not_your_inspiration_thank_you_very_much" TargetMode="External"/><Relationship Id="rId90" Type="http://schemas.openxmlformats.org/officeDocument/2006/relationships/hyperlink" Target="https://www.researchgate.net/publication/260086729_The_Language_of_Equality" TargetMode="External"/><Relationship Id="rId165" Type="http://schemas.openxmlformats.org/officeDocument/2006/relationships/hyperlink" Target="https://blogs.keele.ac.uk/lessons-from-southgate-what-the-england-manager-can-teach-us-about-leadership-1f8b8ff27500" TargetMode="External"/><Relationship Id="rId186" Type="http://schemas.openxmlformats.org/officeDocument/2006/relationships/hyperlink" Target="https://soundcloud.com/user-750691560-622997630/black-lives-matters-the-social-work-response-to-challenging-racial-injustice-in-the-uk" TargetMode="External"/><Relationship Id="rId211" Type="http://schemas.openxmlformats.org/officeDocument/2006/relationships/hyperlink" Target="https://practice-supervisors.rip.org.uk/wp-content/uploads/2021/01/PT_Critical-conversations-in-social-work-supervision_Final.pdf" TargetMode="External"/><Relationship Id="rId232" Type="http://schemas.openxmlformats.org/officeDocument/2006/relationships/hyperlink" Target="https://www.asexuality.org/" TargetMode="External"/><Relationship Id="rId253" Type="http://schemas.openxmlformats.org/officeDocument/2006/relationships/hyperlink" Target="https://www.scie.org.uk/lgbtqi/" TargetMode="External"/><Relationship Id="rId274" Type="http://schemas.openxmlformats.org/officeDocument/2006/relationships/image" Target="media/image8.png"/><Relationship Id="rId27" Type="http://schemas.openxmlformats.org/officeDocument/2006/relationships/hyperlink" Target="https://www.bing.com/videos/search?q=cultural+intelligence+ted+talk&amp;docid=608025987647551418&amp;mid=B67E75BB51B4FF0E417AB67E75BB51B4FF0E417A&amp;view=detail&amp;FORM=VIRE" TargetMode="External"/><Relationship Id="rId48" Type="http://schemas.openxmlformats.org/officeDocument/2006/relationships/hyperlink" Target="https://www.bing.com/videos/search?q=code+switching+ted+talk&amp;view=detail&amp;mid=A1269B2A79DDC60BF541A1269B2A79DDC60BF541&amp;FORM=VIRE" TargetMode="External"/><Relationship Id="rId69" Type="http://schemas.openxmlformats.org/officeDocument/2006/relationships/hyperlink" Target="https://everydayfeminism.com/2015/06/more-male-privilege-trans-man/" TargetMode="External"/><Relationship Id="rId113" Type="http://schemas.openxmlformats.org/officeDocument/2006/relationships/hyperlink" Target="https://www.youtube.com/watch?v=XguYZXUChhY" TargetMode="External"/><Relationship Id="rId134" Type="http://schemas.openxmlformats.org/officeDocument/2006/relationships/hyperlink" Target="https://rootedinrights.org/how-do-you-figure-out-who-you-are-when-youre-the-only-disabled-person-in-your-family/" TargetMode="External"/><Relationship Id="rId80" Type="http://schemas.openxmlformats.org/officeDocument/2006/relationships/image" Target="media/image6.png"/><Relationship Id="rId155" Type="http://schemas.openxmlformats.org/officeDocument/2006/relationships/hyperlink" Target="https://www.bing.com/search?q=the+danger+of+a+single+story&amp;cvid=c025aa299b7c4e31a40571eb79e16cfc&amp;aqs=edge.0.0l9.9449j0j1&amp;pglt=41&amp;FORM=ANNAB1&amp;PC=U531&amp;ntref=1" TargetMode="External"/><Relationship Id="rId176" Type="http://schemas.openxmlformats.org/officeDocument/2006/relationships/hyperlink" Target="https://www.bmj.com/content/377/bmj.o868.short" TargetMode="External"/><Relationship Id="rId197" Type="http://schemas.openxmlformats.org/officeDocument/2006/relationships/hyperlink" Target="https://www.researchinpractice.org.uk/children/publications/2017/april/reflective-supervision-resource-pack-2017/about:blank" TargetMode="External"/><Relationship Id="rId201" Type="http://schemas.openxmlformats.org/officeDocument/2006/relationships/hyperlink" Target="https://our.childrenssocialworkmatters.org/learning-centre/equality-diversity-and-inclusion-useful-information-and-resources" TargetMode="External"/><Relationship Id="rId222" Type="http://schemas.openxmlformats.org/officeDocument/2006/relationships/hyperlink" Target="https://vottraining.co.uk/order-book/ols/products/diversity-acrostic-poem-book1" TargetMode="External"/><Relationship Id="rId243" Type="http://schemas.openxmlformats.org/officeDocument/2006/relationships/hyperlink" Target="https://www.pinknews.co.uk/2021/07/01/pride-rainbow-capitalism/" TargetMode="External"/><Relationship Id="rId264" Type="http://schemas.openxmlformats.org/officeDocument/2006/relationships/hyperlink" Target="https://www.disabilitynewsservice.com/tag/lgbt/" TargetMode="External"/><Relationship Id="rId17" Type="http://schemas.openxmlformats.org/officeDocument/2006/relationships/hyperlink" Target="https://www.scope.org.uk/campaigns/extra-costs/" TargetMode="External"/><Relationship Id="rId38" Type="http://schemas.openxmlformats.org/officeDocument/2006/relationships/hyperlink" Target="https://socialworkwithadults.blog.gov.uk/2020/01/31/why-intersectionality-matters-for-social-work-practice-in-adult-services/" TargetMode="External"/><Relationship Id="rId59" Type="http://schemas.openxmlformats.org/officeDocument/2006/relationships/hyperlink" Target="https://olc.sfu.ca/blog/nondisabled-privilege-what-it" TargetMode="External"/><Relationship Id="rId103" Type="http://schemas.openxmlformats.org/officeDocument/2006/relationships/hyperlink" Target="https://neuroqueer.com/neurodiversity-terms-and-definitions/" TargetMode="External"/><Relationship Id="rId124" Type="http://schemas.openxmlformats.org/officeDocument/2006/relationships/hyperlink" Target="https://disabilitysocialwork.wordpress.com/category/undoing-ableism/" TargetMode="External"/><Relationship Id="rId70" Type="http://schemas.openxmlformats.org/officeDocument/2006/relationships/hyperlink" Target="https://www.youtube.com/watch?v=dVp9Z5k0dEE" TargetMode="External"/><Relationship Id="rId91" Type="http://schemas.openxmlformats.org/officeDocument/2006/relationships/hyperlink" Target="https://www.youtube.com/watch?v=rsjnHCZOfg8" TargetMode="External"/><Relationship Id="rId145" Type="http://schemas.openxmlformats.org/officeDocument/2006/relationships/hyperlink" Target="https://www.bing.com/search?q=spoons+theory&amp;qs=n&amp;form=QBRE&amp;msbsrank=6_7__0&amp;sp=-1&amp;ghc=1&amp;pq=spoons+theory&amp;sc=7-13&amp;sk=&amp;cvid=395164B8BBD849BCB5D52D3FD7D220A8" TargetMode="External"/><Relationship Id="rId166" Type="http://schemas.openxmlformats.org/officeDocument/2006/relationships/hyperlink" Target="https://fortune.com/2020/06/08/black-people-workplace-racism-diversity/" TargetMode="External"/><Relationship Id="rId187" Type="http://schemas.openxmlformats.org/officeDocument/2006/relationships/hyperlink" Target="http://socialworldpodcast.com/" TargetMode="External"/><Relationship Id="rId1" Type="http://schemas.openxmlformats.org/officeDocument/2006/relationships/customXml" Target="../customXml/item1.xml"/><Relationship Id="rId212" Type="http://schemas.openxmlformats.org/officeDocument/2006/relationships/hyperlink" Target="https://practice-supervisors.rip.org.uk/wp-content/uploads/2019/11/Exploring-Diversity-in-Supervision.pdf" TargetMode="External"/><Relationship Id="rId233" Type="http://schemas.openxmlformats.org/officeDocument/2006/relationships/hyperlink" Target="https://www.asexuality.org/" TargetMode="External"/><Relationship Id="rId254" Type="http://schemas.openxmlformats.org/officeDocument/2006/relationships/hyperlink" Target="https://www.gov.uk/government/publications/transgender-awareness-in-child-and-family-social-work" TargetMode="External"/><Relationship Id="rId28" Type="http://schemas.openxmlformats.org/officeDocument/2006/relationships/hyperlink" Target="https://www.bing.com/videos/search?q=cultural+humility+ted+talk&amp;view=detail&amp;mid=54DD0A06DC4EFADED07254DD0A06DC4EFADED072&amp;FORM=VIRE" TargetMode="External"/><Relationship Id="rId49" Type="http://schemas.openxmlformats.org/officeDocument/2006/relationships/hyperlink" Target="https://gal-dem.com/we-need-to-talk-about-racism-in-the-uk-deaf-community/" TargetMode="External"/><Relationship Id="rId114" Type="http://schemas.openxmlformats.org/officeDocument/2006/relationships/hyperlink" Target="https://slideplayer.com/slide/5888971/" TargetMode="External"/><Relationship Id="rId275" Type="http://schemas.openxmlformats.org/officeDocument/2006/relationships/header" Target="header1.xml"/><Relationship Id="rId60" Type="http://schemas.openxmlformats.org/officeDocument/2006/relationships/hyperlink" Target="https://themighty.com/2018/05/disability-passing-privilege/" TargetMode="External"/><Relationship Id="rId81" Type="http://schemas.openxmlformats.org/officeDocument/2006/relationships/hyperlink" Target="https://www.managers.org.uk/knowledge-and-insights/article/where-are-our-disabled-senior-leaders/" TargetMode="External"/><Relationship Id="rId135" Type="http://schemas.openxmlformats.org/officeDocument/2006/relationships/hyperlink" Target="https://disability-studies.leeds.ac.uk/wp-content/uploads/sites/40/library/Mason-Michelene-mason.pdf" TargetMode="External"/><Relationship Id="rId156" Type="http://schemas.openxmlformats.org/officeDocument/2006/relationships/hyperlink" Target="https://blog.12min.com/the-danger-of-a-single-story-ted-talk/" TargetMode="External"/><Relationship Id="rId177" Type="http://schemas.openxmlformats.org/officeDocument/2006/relationships/hyperlink" Target="https://socialcare.blog.gov.uk/2021/11/30/fighting-against-micro-aggressions-for-minority-ethnic-nurses/" TargetMode="External"/><Relationship Id="rId198" Type="http://schemas.openxmlformats.org/officeDocument/2006/relationships/hyperlink" Target="https://www.researchinpractice.org.uk/adults/content-pages/supervision-change-project/" TargetMode="External"/><Relationship Id="rId202" Type="http://schemas.openxmlformats.org/officeDocument/2006/relationships/hyperlink" Target="https://www.youtube.com/user/BaswVideo/videos" TargetMode="External"/><Relationship Id="rId223" Type="http://schemas.openxmlformats.org/officeDocument/2006/relationships/hyperlink" Target="https://www.communitycare.co.uk/2020/06/12/black-lives-matter-social-work-must-respond-action-platitudes/" TargetMode="External"/><Relationship Id="rId244" Type="http://schemas.openxmlformats.org/officeDocument/2006/relationships/hyperlink" Target="https://www.businessinsider.com/gay-lesbian-asexual-what-are-all-the-sexualities?r=US&amp;IR=T" TargetMode="External"/><Relationship Id="rId18" Type="http://schemas.openxmlformats.org/officeDocument/2006/relationships/hyperlink" Target="https://samedifference1.com/2022/02/08/disabled-people-five-times-more-at-risk-of-food-poverty/" TargetMode="External"/><Relationship Id="rId39" Type="http://schemas.openxmlformats.org/officeDocument/2006/relationships/hyperlink" Target="https://www.communitycare.co.uk/2020/06/19/intersectionality-race-gender-aspects-identity-social-work-young-people/" TargetMode="External"/><Relationship Id="rId265" Type="http://schemas.openxmlformats.org/officeDocument/2006/relationships/hyperlink" Target="https://www.nhsemployers.org/articles/supporting-your-lgbtq-workforce" TargetMode="External"/><Relationship Id="rId50" Type="http://schemas.openxmlformats.org/officeDocument/2006/relationships/hyperlink" Target="https://thinkremote.com/racial-battle-fatigue/" TargetMode="External"/><Relationship Id="rId104" Type="http://schemas.openxmlformats.org/officeDocument/2006/relationships/hyperlink" Target="https://www.donaldsons.org.uk/news/the-language-of-neurodiversity/" TargetMode="External"/><Relationship Id="rId125" Type="http://schemas.openxmlformats.org/officeDocument/2006/relationships/hyperlink" Target="https://disabilitysocialwork.wordpress.com/category/undoing-ableism/" TargetMode="External"/><Relationship Id="rId146" Type="http://schemas.openxmlformats.org/officeDocument/2006/relationships/hyperlink" Target="https://shemightbe.co.uk/10-ways-good-ally-disabled-people/?share=twitter&amp;nb=1" TargetMode="External"/><Relationship Id="rId167" Type="http://schemas.openxmlformats.org/officeDocument/2006/relationships/hyperlink" Target="https://www.erfandaliri.com/blog/idontseecolour" TargetMode="External"/><Relationship Id="rId188" Type="http://schemas.openxmlformats.org/officeDocument/2006/relationships/hyperlink" Target="https://open.spotify.com/episode/7lM0JsrRTZEHdfvdPIvX2P?si=xQstXMuwQPKV1m" TargetMode="External"/><Relationship Id="rId71" Type="http://schemas.openxmlformats.org/officeDocument/2006/relationships/hyperlink" Target="https://m.facebook.com/TED/videos/how-to-tackle-our-biases-head-on/2043602309107591/?_rdr" TargetMode="External"/><Relationship Id="rId92" Type="http://schemas.openxmlformats.org/officeDocument/2006/relationships/hyperlink" Target="https://theswaddle.com/why-people-with-disabilities-often-prefer-to-be-called-disabled-over-differently-abled/" TargetMode="External"/><Relationship Id="rId213" Type="http://schemas.openxmlformats.org/officeDocument/2006/relationships/hyperlink" Target="https://practice-supervisors.rip.org.uk/wp-content/uploads/2019/11/Social-GGRRAAACCEEESSS-and-the-LUUUTT-model.pdf" TargetMode="External"/><Relationship Id="rId234" Type="http://schemas.openxmlformats.org/officeDocument/2006/relationships/hyperlink" Target="https://www.socialworker.com/feature-articles/ethics-articles/Challenging_Heterosexism:_Six_Suggestions_for_Social_Work_Practice/" TargetMode="External"/><Relationship Id="rId2" Type="http://schemas.openxmlformats.org/officeDocument/2006/relationships/numbering" Target="numbering.xml"/><Relationship Id="rId29" Type="http://schemas.openxmlformats.org/officeDocument/2006/relationships/hyperlink" Target="https://link.springer.com/article/10.1007/s10615-015-0543-4" TargetMode="External"/><Relationship Id="rId255" Type="http://schemas.openxmlformats.org/officeDocument/2006/relationships/hyperlink" Target="https://www.ncbi.nlm.nih.gov/pmc/articles/PMC8036290/" TargetMode="External"/><Relationship Id="rId276" Type="http://schemas.openxmlformats.org/officeDocument/2006/relationships/footer" Target="footer1.xml"/><Relationship Id="rId40" Type="http://schemas.openxmlformats.org/officeDocument/2006/relationships/hyperlink" Target="https://www.inclusionlondon.org.uk/disability-in-london/coronavirus-updates-and-information/campaigns-news-during-coronavirus-crisis/locked-down-and-abandoned-disabled-peoples-experience-of-covid-19/" TargetMode="External"/><Relationship Id="rId115" Type="http://schemas.openxmlformats.org/officeDocument/2006/relationships/hyperlink" Target="https://www.bihr.org.uk/News/bihr-report-published-dnar-decisions-2020" TargetMode="External"/><Relationship Id="rId136" Type="http://schemas.openxmlformats.org/officeDocument/2006/relationships/hyperlink" Target="https://thrivingwhiledisabled.com/internalized-ableism-the-struggle-to-accept-our-own-worthiness/" TargetMode="External"/><Relationship Id="rId157" Type="http://schemas.openxmlformats.org/officeDocument/2006/relationships/hyperlink" Target="https://socialworkwithadults.blog.gov.uk/2020/06/05/lightbulbs-leadership-and-being-true-to-yourself/" TargetMode="External"/><Relationship Id="rId178" Type="http://schemas.openxmlformats.org/officeDocument/2006/relationships/hyperlink" Target="https://www.bma.org.uk/news-and-opinion/racism-an-issue-in-nhs-finds-survey" TargetMode="External"/><Relationship Id="rId61" Type="http://schemas.openxmlformats.org/officeDocument/2006/relationships/hyperlink" Target="https://www.bameednetwork.com/resources/video/deconstructing-white-privilege-with-dr-robin-di-angelo/" TargetMode="External"/><Relationship Id="rId82" Type="http://schemas.openxmlformats.org/officeDocument/2006/relationships/hyperlink" Target="https://metro.co.uk/2020/03/13/microaggressions-sneaky-form-racism-often-goes-radar-12194093/" TargetMode="External"/><Relationship Id="rId199" Type="http://schemas.openxmlformats.org/officeDocument/2006/relationships/hyperlink" Target="https://www.researchinpractice.org.uk/all/content-pages/videos/promoting-anti-racism-in-social-work/" TargetMode="External"/><Relationship Id="rId203" Type="http://schemas.openxmlformats.org/officeDocument/2006/relationships/hyperlink" Target="https://www.bameednetwork.com/resources-database/" TargetMode="External"/><Relationship Id="rId19" Type="http://schemas.openxmlformats.org/officeDocument/2006/relationships/hyperlink" Target="https://www.gmpovertyaction.org/wp-content/uploads/2021/06/Socio-Economic-Duty-Guide-v6.pdf" TargetMode="External"/><Relationship Id="rId224" Type="http://schemas.openxmlformats.org/officeDocument/2006/relationships/hyperlink" Target="https://www.communitycare.co.uk/2020/02/03/social-work-knowledge-still-based-western-values-can-practice-really-anti-oppressive/" TargetMode="External"/><Relationship Id="rId245" Type="http://schemas.openxmlformats.org/officeDocument/2006/relationships/hyperlink" Target="https://www.stonewall.org.uk/help-advice/faqs-and-glossary/glossary-terms" TargetMode="External"/><Relationship Id="rId266" Type="http://schemas.openxmlformats.org/officeDocument/2006/relationships/hyperlink" Target="https://www.youtube.com/watch?v=DlfwJ2reGD0" TargetMode="External"/><Relationship Id="rId30" Type="http://schemas.openxmlformats.org/officeDocument/2006/relationships/hyperlink" Target="https://www.kingshealthpartners.org/latest/2421-the-importance-of-cultural-intelligence" TargetMode="External"/><Relationship Id="rId105" Type="http://schemas.openxmlformats.org/officeDocument/2006/relationships/hyperlink" Target="https://www.bbc.co.uk/news/resources/idt-sh/women_late_diagnosis_autism" TargetMode="External"/><Relationship Id="rId126" Type="http://schemas.openxmlformats.org/officeDocument/2006/relationships/hyperlink" Target="https://thesp.leeds.ac.uk/ableism-and-the-nhs-tackling-premature-deaths-of-people-with-learning-difficulties/" TargetMode="External"/><Relationship Id="rId147" Type="http://schemas.openxmlformats.org/officeDocument/2006/relationships/hyperlink" Target="https://www.autisticsocialworker.co.uk/" TargetMode="External"/><Relationship Id="rId168" Type="http://schemas.openxmlformats.org/officeDocument/2006/relationships/hyperlink" Target="https://cosy.land/article/breaking-down-internalised-racism-in-england/" TargetMode="External"/><Relationship Id="rId51" Type="http://schemas.openxmlformats.org/officeDocument/2006/relationships/hyperlink" Target="https://www.relate.org.uk/relationship-help/help-relationships/communication/gaslighting-what-are-signs-and-how-can-it-be-addressed" TargetMode="External"/><Relationship Id="rId72" Type="http://schemas.openxmlformats.org/officeDocument/2006/relationships/hyperlink" Target="https://implicit.harvard.edu/implicit/" TargetMode="External"/><Relationship Id="rId93" Type="http://schemas.openxmlformats.org/officeDocument/2006/relationships/hyperlink" Target="https://www.communitycatalysts.co.uk/2021/03/18/we-are-so-much-more/" TargetMode="External"/><Relationship Id="rId189" Type="http://schemas.openxmlformats.org/officeDocument/2006/relationships/hyperlink" Target="https://www.local.gov.uk/sites/default/files/documents/Anti-racism%20in%20Social%20Work%20portfolio%20for%20Wayne%20Reid.pdf" TargetMode="External"/><Relationship Id="rId3" Type="http://schemas.openxmlformats.org/officeDocument/2006/relationships/styles" Target="styles.xml"/><Relationship Id="rId214" Type="http://schemas.openxmlformats.org/officeDocument/2006/relationships/hyperlink" Target="https://www.youtube.com/watch?v=45ey4jgoxeU&amp;t=1s" TargetMode="External"/><Relationship Id="rId235" Type="http://schemas.openxmlformats.org/officeDocument/2006/relationships/hyperlink" Target="https://www.scie.org.uk/lgbtqi/" TargetMode="External"/><Relationship Id="rId256" Type="http://schemas.openxmlformats.org/officeDocument/2006/relationships/hyperlink" Target="http://gendershift.com/" TargetMode="External"/><Relationship Id="rId277" Type="http://schemas.openxmlformats.org/officeDocument/2006/relationships/header" Target="header2.xml"/><Relationship Id="rId116" Type="http://schemas.openxmlformats.org/officeDocument/2006/relationships/hyperlink" Target="file:///\\pittwood\Human%20Resources%20-%20Pittwood\Strategy%20and%20Performance\Diversity\Ally%20to%20All%20Programme\Staff%20Network%20Day\Ableism%20101:%20What%20it%20is,%20what%20it%20looks%20like%20and%20what%20we%20can%20do%20to%20fix%20it" TargetMode="External"/><Relationship Id="rId137" Type="http://schemas.openxmlformats.org/officeDocument/2006/relationships/hyperlink" Target="https://www.reastrawhill.com/post/what-is-internalized-ableism-and-what-can-we-do-to-overcome-it" TargetMode="External"/><Relationship Id="rId158" Type="http://schemas.openxmlformats.org/officeDocument/2006/relationships/hyperlink" Target="https://www.facebook.com/hbcualum/videos/943529639666821/" TargetMode="External"/><Relationship Id="rId20" Type="http://schemas.openxmlformats.org/officeDocument/2006/relationships/hyperlink" Target="https://socialworkhaven.com/the-beginners-guide-to-social-work/" TargetMode="External"/><Relationship Id="rId41" Type="http://schemas.openxmlformats.org/officeDocument/2006/relationships/hyperlink" Target="https://www.bing.com/videos/search?q=ted+talk+tripple+cripples&amp;docid=607989102478117850&amp;mid=C9372AA3C2FC1F35B325C9372AA3C2FC1F35B325&amp;view=detail&amp;FORM=VIRE" TargetMode="External"/><Relationship Id="rId62" Type="http://schemas.openxmlformats.org/officeDocument/2006/relationships/hyperlink" Target="https://www.bing.com/videos/search?q=paul+scalon+video+privelege&amp;docid=608020906699014991&amp;mid=777364F5C8384031D348777364F5C8384031D348&amp;view=detail&amp;FORM=VIRE" TargetMode="External"/><Relationship Id="rId83" Type="http://schemas.openxmlformats.org/officeDocument/2006/relationships/hyperlink" Target="ps://www.bing.com/videos/search?q=cmi+race+video&amp;&amp;view=detail&amp;mid=6D8B75870E27BD7B299B6D8B75870E27BD7B299B&amp;rvsmid=87F4A1703E82DD8517" TargetMode="External"/><Relationship Id="rId179" Type="http://schemas.openxmlformats.org/officeDocument/2006/relationships/hyperlink" Target="https://raceequalityfoundation.org.uk/" TargetMode="External"/><Relationship Id="rId190" Type="http://schemas.openxmlformats.org/officeDocument/2006/relationships/hyperlink" Target="https://www.researchinpractice.org.uk/children/" TargetMode="External"/><Relationship Id="rId204" Type="http://schemas.openxmlformats.org/officeDocument/2006/relationships/hyperlink" Target="https://www.tactcare.org.uk/black-lives-matter/" TargetMode="External"/><Relationship Id="rId225" Type="http://schemas.openxmlformats.org/officeDocument/2006/relationships/hyperlink" Target="https://yoopies.co.uk/c/press-releases/blacklivesmatter" TargetMode="External"/><Relationship Id="rId246" Type="http://schemas.openxmlformats.org/officeDocument/2006/relationships/hyperlink" Target="https://www.bing.com/videos/search?q=gender+shift+rikki+arundel+ted&amp;qpvt=gender+shift+rikki+arundel+ted&amp;view=detail&amp;mid=52D249D332F93C3441C252D249D332F93C3441C2&amp;&amp;FORM=VRDGAR&amp;ru=%2Fvideos%2Fsearch%3Fq%3Dgender%2Bshift%2Brikki%2Barundel%2Bted%26qpvt%3Dgender%2Bshift%2Brikki%2Barundel%2Bted%26FORM%3DVDRE" TargetMode="External"/><Relationship Id="rId267" Type="http://schemas.openxmlformats.org/officeDocument/2006/relationships/hyperlink" Target="https://www.youtube.com/watch?v=DlfwJ2reGD0" TargetMode="External"/><Relationship Id="rId106" Type="http://schemas.openxmlformats.org/officeDocument/2006/relationships/hyperlink" Target="https://themighty.com/2020/06/common-signs-autism-women/" TargetMode="External"/><Relationship Id="rId127" Type="http://schemas.openxmlformats.org/officeDocument/2006/relationships/hyperlink" Target="https://www.dpt.nhs.uk/news/what-is-ableism-and-how-does-it-affect-those-with-invisible-disabilities" TargetMode="External"/><Relationship Id="rId10" Type="http://schemas.openxmlformats.org/officeDocument/2006/relationships/hyperlink" Target="https://www.tobysinclair.com/post/how-to-use-johari-window-to-build-self-awareness" TargetMode="External"/><Relationship Id="rId31" Type="http://schemas.openxmlformats.org/officeDocument/2006/relationships/image" Target="media/image3.png"/><Relationship Id="rId52" Type="http://schemas.openxmlformats.org/officeDocument/2006/relationships/hyperlink" Target="https://www.cosmopolitan.com/uk/reports/a34368664/racial-gaslighting/" TargetMode="External"/><Relationship Id="rId73" Type="http://schemas.openxmlformats.org/officeDocument/2006/relationships/hyperlink" Target="https://www.communitycare.co.uk/2015/01/05/can-social-workers-tackle-unconscious-bias/" TargetMode="External"/><Relationship Id="rId94" Type="http://schemas.openxmlformats.org/officeDocument/2006/relationships/hyperlink" Target="https://www.inclusionlondon.org.uk/campaigns-and-policy/comment-and-media/celebrating-our-history/" TargetMode="External"/><Relationship Id="rId148" Type="http://schemas.openxmlformats.org/officeDocument/2006/relationships/hyperlink" Target="https://www.youtube.com/playlist?list=PL99pjP53A6eF9FTlbDHADXgVcUYk8nA33" TargetMode="External"/><Relationship Id="rId169" Type="http://schemas.openxmlformats.org/officeDocument/2006/relationships/hyperlink" Target="https://www.bing.com/videos/search?q=paul+scalon+video+privelege&amp;docid=608020906699014991&amp;mid=777364F5C8384031D348777364F5C8384031D348&amp;view=detail&amp;FORM=VIRE" TargetMode="External"/><Relationship Id="rId4" Type="http://schemas.openxmlformats.org/officeDocument/2006/relationships/settings" Target="settings.xml"/><Relationship Id="rId180" Type="http://schemas.openxmlformats.org/officeDocument/2006/relationships/hyperlink" Target="https://www.blackhistorymonth.org.uk/section/news-views/" TargetMode="External"/><Relationship Id="rId215" Type="http://schemas.openxmlformats.org/officeDocument/2006/relationships/hyperlink" Target="https://www.newhamscp.org.uk/wp-content/uploads/2018/10/Serious-Case-Review-Chris-.pdf" TargetMode="External"/><Relationship Id="rId236" Type="http://schemas.openxmlformats.org/officeDocument/2006/relationships/hyperlink" Target="http://www.regard.org.uk/" TargetMode="External"/><Relationship Id="rId257" Type="http://schemas.openxmlformats.org/officeDocument/2006/relationships/hyperlink" Target="http://www.regard.org.uk/" TargetMode="External"/><Relationship Id="rId278" Type="http://schemas.openxmlformats.org/officeDocument/2006/relationships/footer" Target="footer2.xml"/><Relationship Id="rId42" Type="http://schemas.openxmlformats.org/officeDocument/2006/relationships/hyperlink" Target="https://www.ted.com/talks/wayne_herbert_auslan_anecdotes_of_a_disabled_gay" TargetMode="External"/><Relationship Id="rId84" Type="http://schemas.openxmlformats.org/officeDocument/2006/relationships/hyperlink" Target="https://sheribyrnehaber.medium.com/disability-microagressions-aka-ableist-things-people-say-89c3fffd11a1" TargetMode="External"/><Relationship Id="rId138" Type="http://schemas.openxmlformats.org/officeDocument/2006/relationships/hyperlink" Target="https://achieveconcierge.com/blog/coping-with-internalized-ableism-and-self-loathing/" TargetMode="External"/><Relationship Id="rId191" Type="http://schemas.openxmlformats.org/officeDocument/2006/relationships/hyperlink" Target="https://www.researchinpractice.org.uk/all/content-pages/training-and-development-programmes/online-learning-packages-tailored-support/an-introduction-to-cultural-competence-in-social-care/" TargetMode="External"/><Relationship Id="rId205" Type="http://schemas.openxmlformats.org/officeDocument/2006/relationships/hyperlink" Target="https://www.nagalro.com/bclm/default.aspx" TargetMode="External"/><Relationship Id="rId247" Type="http://schemas.openxmlformats.org/officeDocument/2006/relationships/hyperlink" Target="https://vimeo.com/13358644" TargetMode="External"/><Relationship Id="rId107" Type="http://schemas.openxmlformats.org/officeDocument/2006/relationships/hyperlink" Target="https://equalities.blog.gov.uk/2022/04/07/why-we-no-longer-use-the-term-bame-in-government/" TargetMode="External"/><Relationship Id="rId11" Type="http://schemas.openxmlformats.org/officeDocument/2006/relationships/hyperlink" Target="https://positivepsychology.com/comfort-zone/" TargetMode="External"/><Relationship Id="rId53" Type="http://schemas.openxmlformats.org/officeDocument/2006/relationships/hyperlink" Target="https://www.bing.com/videos/search?q=3+ways+to+be+a+better+ally+in+the+workplace+ted+talk&amp;qpvt=3+ways+to+be+a+better+ally+in+the+workplace+ted+talk&amp;view=detail&amp;mid=FBA2CFBD50C84C39C629FBA2CFBD50C84C39C629&amp;&amp;FORM=VRDGAR&amp;ru=%2Fvideos%2Fsearch%3Fq%3D3%2Bways%2Bto%2Bbe%2Ba%2Bbetter%2Bally%2Bin%2Bthe%2Bworkplace%2Bted%2Btalk%26qpvt%3D3%2Bways%2Bto%2Bbe%2Ba%2Bbetter%2Bally%2Bin%2Bthe%2Bworkplace%2Bted%2Btalk%26FORM%3DVDRE" TargetMode="External"/><Relationship Id="rId149" Type="http://schemas.openxmlformats.org/officeDocument/2006/relationships/hyperlink" Target="https://www.cipd.co.uk/knowledge/fundamentals/relations/diversity/neurodiversity-work" TargetMode="External"/><Relationship Id="rId95" Type="http://schemas.openxmlformats.org/officeDocument/2006/relationships/hyperlink" Target="https://www.vogue.co.uk/arts-and-lifestyle/article/ruth-madeley-arthur-hughes-then-barbara-met-allen" TargetMode="External"/><Relationship Id="rId160" Type="http://schemas.openxmlformats.org/officeDocument/2006/relationships/hyperlink" Target="https://www.communitycare.co.uk/2021/02/23/black-ethnic-minority-disabled-practitioners-face-disproportionate-difficulties-passing-asye-says-basw/" TargetMode="External"/><Relationship Id="rId216" Type="http://schemas.openxmlformats.org/officeDocument/2006/relationships/hyperlink" Target="https://www.gscb.org.uk/media/1565/overview_report_0310-50050.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nlc33036\Templates\NLC%20template%20with%20front%20cover.dotx" TargetMode="External"/></Relationships>
</file>

<file path=word/theme/theme1.xml><?xml version="1.0" encoding="utf-8"?>
<a:theme xmlns:a="http://schemas.openxmlformats.org/drawingml/2006/main" name="North Lincolnshire Council">
  <a:themeElements>
    <a:clrScheme name="Custom 1">
      <a:dk1>
        <a:srgbClr val="000000"/>
      </a:dk1>
      <a:lt1>
        <a:srgbClr val="FFFFFF"/>
      </a:lt1>
      <a:dk2>
        <a:srgbClr val="37424A"/>
      </a:dk2>
      <a:lt2>
        <a:srgbClr val="FFFFFF"/>
      </a:lt2>
      <a:accent1>
        <a:srgbClr val="009AA6"/>
      </a:accent1>
      <a:accent2>
        <a:srgbClr val="EBB700"/>
      </a:accent2>
      <a:accent3>
        <a:srgbClr val="DC5034"/>
      </a:accent3>
      <a:accent4>
        <a:srgbClr val="D71F85"/>
      </a:accent4>
      <a:accent5>
        <a:srgbClr val="AEB4AB"/>
      </a:accent5>
      <a:accent6>
        <a:srgbClr val="BDB1A6"/>
      </a:accent6>
      <a:hlink>
        <a:srgbClr val="009AA6"/>
      </a:hlink>
      <a:folHlink>
        <a:srgbClr val="DC5034"/>
      </a:folHlink>
    </a:clrScheme>
    <a:fontScheme name="North Lincolnshire Counci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orth Lincolnshire Council" id="{CFCBA83A-D626-4E99-9B24-4981AC93DC6A}" vid="{C81F5987-7F23-4B24-AECD-F3E8214AD46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96409-C0CC-4943-813D-BE61646CC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NLC template with front cover</Template>
  <TotalTime>469</TotalTime>
  <Pages>40</Pages>
  <Words>18449</Words>
  <Characters>111617</Characters>
  <Application>Microsoft Office Word</Application>
  <DocSecurity>0</DocSecurity>
  <Lines>3282</Lines>
  <Paragraphs>1313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128753</CharactersWithSpaces>
  <SharedDoc>false</SharedDoc>
  <HLinks>
    <vt:vector size="1554" baseType="variant">
      <vt:variant>
        <vt:i4>4784158</vt:i4>
      </vt:variant>
      <vt:variant>
        <vt:i4>777</vt:i4>
      </vt:variant>
      <vt:variant>
        <vt:i4>0</vt:i4>
      </vt:variant>
      <vt:variant>
        <vt:i4>5</vt:i4>
      </vt:variant>
      <vt:variant>
        <vt:lpwstr>https://www.enei.org.uk/resources/news/gender-x-passports/</vt:lpwstr>
      </vt:variant>
      <vt:variant>
        <vt:lpwstr>:~:text=Globally%2C%20multiple%20countries%20legally%20recognise%20non-binary%20or%20third,India%20and%20Nepal%20already%20have%20a%20third%20category.</vt:lpwstr>
      </vt:variant>
      <vt:variant>
        <vt:i4>6422648</vt:i4>
      </vt:variant>
      <vt:variant>
        <vt:i4>774</vt:i4>
      </vt:variant>
      <vt:variant>
        <vt:i4>0</vt:i4>
      </vt:variant>
      <vt:variant>
        <vt:i4>5</vt:i4>
      </vt:variant>
      <vt:variant>
        <vt:lpwstr>https://www.personneltoday.com/hr/gender-fluid-and-non-binary-workers-protected-under-equality-act/</vt:lpwstr>
      </vt:variant>
      <vt:variant>
        <vt:lpwstr/>
      </vt:variant>
      <vt:variant>
        <vt:i4>6750319</vt:i4>
      </vt:variant>
      <vt:variant>
        <vt:i4>771</vt:i4>
      </vt:variant>
      <vt:variant>
        <vt:i4>0</vt:i4>
      </vt:variant>
      <vt:variant>
        <vt:i4>5</vt:i4>
      </vt:variant>
      <vt:variant>
        <vt:lpwstr>https://www.youtube.com/watch?v=sdBHJ3m265Q</vt:lpwstr>
      </vt:variant>
      <vt:variant>
        <vt:lpwstr/>
      </vt:variant>
      <vt:variant>
        <vt:i4>2097255</vt:i4>
      </vt:variant>
      <vt:variant>
        <vt:i4>768</vt:i4>
      </vt:variant>
      <vt:variant>
        <vt:i4>0</vt:i4>
      </vt:variant>
      <vt:variant>
        <vt:i4>5</vt:i4>
      </vt:variant>
      <vt:variant>
        <vt:lpwstr>https://www.youtube.com/watch?v=udI-Go8KK2Q</vt:lpwstr>
      </vt:variant>
      <vt:variant>
        <vt:lpwstr/>
      </vt:variant>
      <vt:variant>
        <vt:i4>2031690</vt:i4>
      </vt:variant>
      <vt:variant>
        <vt:i4>765</vt:i4>
      </vt:variant>
      <vt:variant>
        <vt:i4>0</vt:i4>
      </vt:variant>
      <vt:variant>
        <vt:i4>5</vt:i4>
      </vt:variant>
      <vt:variant>
        <vt:lpwstr>https://www.pinknews.co.uk/2018/11/15/powerful-short-film-shows-what-its-like-to-be-a-trans-teen/</vt:lpwstr>
      </vt:variant>
      <vt:variant>
        <vt:lpwstr/>
      </vt:variant>
      <vt:variant>
        <vt:i4>7798834</vt:i4>
      </vt:variant>
      <vt:variant>
        <vt:i4>762</vt:i4>
      </vt:variant>
      <vt:variant>
        <vt:i4>0</vt:i4>
      </vt:variant>
      <vt:variant>
        <vt:i4>5</vt:i4>
      </vt:variant>
      <vt:variant>
        <vt:lpwstr>https://www.youtube.com/watch?v=DlfwJ2reGD0</vt:lpwstr>
      </vt:variant>
      <vt:variant>
        <vt:lpwstr/>
      </vt:variant>
      <vt:variant>
        <vt:i4>7798834</vt:i4>
      </vt:variant>
      <vt:variant>
        <vt:i4>759</vt:i4>
      </vt:variant>
      <vt:variant>
        <vt:i4>0</vt:i4>
      </vt:variant>
      <vt:variant>
        <vt:i4>5</vt:i4>
      </vt:variant>
      <vt:variant>
        <vt:lpwstr>https://www.youtube.com/watch?v=DlfwJ2reGD0</vt:lpwstr>
      </vt:variant>
      <vt:variant>
        <vt:lpwstr/>
      </vt:variant>
      <vt:variant>
        <vt:i4>1441800</vt:i4>
      </vt:variant>
      <vt:variant>
        <vt:i4>756</vt:i4>
      </vt:variant>
      <vt:variant>
        <vt:i4>0</vt:i4>
      </vt:variant>
      <vt:variant>
        <vt:i4>5</vt:i4>
      </vt:variant>
      <vt:variant>
        <vt:lpwstr>https://www.nhsemployers.org/articles/supporting-your-lgbtq-workforce</vt:lpwstr>
      </vt:variant>
      <vt:variant>
        <vt:lpwstr/>
      </vt:variant>
      <vt:variant>
        <vt:i4>7077930</vt:i4>
      </vt:variant>
      <vt:variant>
        <vt:i4>753</vt:i4>
      </vt:variant>
      <vt:variant>
        <vt:i4>0</vt:i4>
      </vt:variant>
      <vt:variant>
        <vt:i4>5</vt:i4>
      </vt:variant>
      <vt:variant>
        <vt:lpwstr>https://www.disabilitynewsservice.com/tag/lgbt/</vt:lpwstr>
      </vt:variant>
      <vt:variant>
        <vt:lpwstr/>
      </vt:variant>
      <vt:variant>
        <vt:i4>4784136</vt:i4>
      </vt:variant>
      <vt:variant>
        <vt:i4>750</vt:i4>
      </vt:variant>
      <vt:variant>
        <vt:i4>0</vt:i4>
      </vt:variant>
      <vt:variant>
        <vt:i4>5</vt:i4>
      </vt:variant>
      <vt:variant>
        <vt:lpwstr>https://www.bmj.com/content/366/bmj.l5374</vt:lpwstr>
      </vt:variant>
      <vt:variant>
        <vt:lpwstr/>
      </vt:variant>
      <vt:variant>
        <vt:i4>6094932</vt:i4>
      </vt:variant>
      <vt:variant>
        <vt:i4>747</vt:i4>
      </vt:variant>
      <vt:variant>
        <vt:i4>0</vt:i4>
      </vt:variant>
      <vt:variant>
        <vt:i4>5</vt:i4>
      </vt:variant>
      <vt:variant>
        <vt:lpwstr>http://www.mermaidsuk.org.uk/</vt:lpwstr>
      </vt:variant>
      <vt:variant>
        <vt:lpwstr/>
      </vt:variant>
      <vt:variant>
        <vt:i4>4128806</vt:i4>
      </vt:variant>
      <vt:variant>
        <vt:i4>744</vt:i4>
      </vt:variant>
      <vt:variant>
        <vt:i4>0</vt:i4>
      </vt:variant>
      <vt:variant>
        <vt:i4>5</vt:i4>
      </vt:variant>
      <vt:variant>
        <vt:lpwstr>http://genderedintelligence.co.uk/trans-youth/resources</vt:lpwstr>
      </vt:variant>
      <vt:variant>
        <vt:lpwstr/>
      </vt:variant>
      <vt:variant>
        <vt:i4>2031685</vt:i4>
      </vt:variant>
      <vt:variant>
        <vt:i4>741</vt:i4>
      </vt:variant>
      <vt:variant>
        <vt:i4>0</vt:i4>
      </vt:variant>
      <vt:variant>
        <vt:i4>5</vt:i4>
      </vt:variant>
      <vt:variant>
        <vt:lpwstr>http://www.gires.org.uk/</vt:lpwstr>
      </vt:variant>
      <vt:variant>
        <vt:lpwstr/>
      </vt:variant>
      <vt:variant>
        <vt:i4>7340144</vt:i4>
      </vt:variant>
      <vt:variant>
        <vt:i4>738</vt:i4>
      </vt:variant>
      <vt:variant>
        <vt:i4>0</vt:i4>
      </vt:variant>
      <vt:variant>
        <vt:i4>5</vt:i4>
      </vt:variant>
      <vt:variant>
        <vt:lpwstr>https://www.scottishtrans.org/wp-content/uploads/2016/11/Non-binary-report.pdf</vt:lpwstr>
      </vt:variant>
      <vt:variant>
        <vt:lpwstr/>
      </vt:variant>
      <vt:variant>
        <vt:i4>6291562</vt:i4>
      </vt:variant>
      <vt:variant>
        <vt:i4>735</vt:i4>
      </vt:variant>
      <vt:variant>
        <vt:i4>0</vt:i4>
      </vt:variant>
      <vt:variant>
        <vt:i4>5</vt:i4>
      </vt:variant>
      <vt:variant>
        <vt:lpwstr>https://transequality.org/issues/resources/understanding-non-binary-people-how-to-be-respectful-and-supportive</vt:lpwstr>
      </vt:variant>
      <vt:variant>
        <vt:lpwstr/>
      </vt:variant>
      <vt:variant>
        <vt:i4>5570637</vt:i4>
      </vt:variant>
      <vt:variant>
        <vt:i4>732</vt:i4>
      </vt:variant>
      <vt:variant>
        <vt:i4>0</vt:i4>
      </vt:variant>
      <vt:variant>
        <vt:i4>5</vt:i4>
      </vt:variant>
      <vt:variant>
        <vt:lpwstr>http://www.regard.org.uk/</vt:lpwstr>
      </vt:variant>
      <vt:variant>
        <vt:lpwstr/>
      </vt:variant>
      <vt:variant>
        <vt:i4>2555957</vt:i4>
      </vt:variant>
      <vt:variant>
        <vt:i4>729</vt:i4>
      </vt:variant>
      <vt:variant>
        <vt:i4>0</vt:i4>
      </vt:variant>
      <vt:variant>
        <vt:i4>5</vt:i4>
      </vt:variant>
      <vt:variant>
        <vt:lpwstr>http://gendershift.com/</vt:lpwstr>
      </vt:variant>
      <vt:variant>
        <vt:lpwstr/>
      </vt:variant>
      <vt:variant>
        <vt:i4>1900621</vt:i4>
      </vt:variant>
      <vt:variant>
        <vt:i4>726</vt:i4>
      </vt:variant>
      <vt:variant>
        <vt:i4>0</vt:i4>
      </vt:variant>
      <vt:variant>
        <vt:i4>5</vt:i4>
      </vt:variant>
      <vt:variant>
        <vt:lpwstr>https://www.ncbi.nlm.nih.gov/pmc/articles/PMC8036290/</vt:lpwstr>
      </vt:variant>
      <vt:variant>
        <vt:lpwstr/>
      </vt:variant>
      <vt:variant>
        <vt:i4>6160388</vt:i4>
      </vt:variant>
      <vt:variant>
        <vt:i4>723</vt:i4>
      </vt:variant>
      <vt:variant>
        <vt:i4>0</vt:i4>
      </vt:variant>
      <vt:variant>
        <vt:i4>5</vt:i4>
      </vt:variant>
      <vt:variant>
        <vt:lpwstr>https://www.gov.uk/government/publications/transgender-awareness-in-child-and-family-social-work</vt:lpwstr>
      </vt:variant>
      <vt:variant>
        <vt:lpwstr/>
      </vt:variant>
      <vt:variant>
        <vt:i4>6684732</vt:i4>
      </vt:variant>
      <vt:variant>
        <vt:i4>720</vt:i4>
      </vt:variant>
      <vt:variant>
        <vt:i4>0</vt:i4>
      </vt:variant>
      <vt:variant>
        <vt:i4>5</vt:i4>
      </vt:variant>
      <vt:variant>
        <vt:lpwstr>https://www.scie.org.uk/lgbtqi/</vt:lpwstr>
      </vt:variant>
      <vt:variant>
        <vt:lpwstr/>
      </vt:variant>
      <vt:variant>
        <vt:i4>720966</vt:i4>
      </vt:variant>
      <vt:variant>
        <vt:i4>717</vt:i4>
      </vt:variant>
      <vt:variant>
        <vt:i4>0</vt:i4>
      </vt:variant>
      <vt:variant>
        <vt:i4>5</vt:i4>
      </vt:variant>
      <vt:variant>
        <vt:lpwstr>https://www.huffingtonpost.co.uk/entry/14-microaggressions-lgbtq-people-deal-with-all-the-time_uk_60c75992e4b0190f320529c7</vt:lpwstr>
      </vt:variant>
      <vt:variant>
        <vt:lpwstr/>
      </vt:variant>
      <vt:variant>
        <vt:i4>3407972</vt:i4>
      </vt:variant>
      <vt:variant>
        <vt:i4>714</vt:i4>
      </vt:variant>
      <vt:variant>
        <vt:i4>0</vt:i4>
      </vt:variant>
      <vt:variant>
        <vt:i4>5</vt:i4>
      </vt:variant>
      <vt:variant>
        <vt:lpwstr>https://www.transactual.org.uk/transphobia</vt:lpwstr>
      </vt:variant>
      <vt:variant>
        <vt:lpwstr/>
      </vt:variant>
      <vt:variant>
        <vt:i4>8061049</vt:i4>
      </vt:variant>
      <vt:variant>
        <vt:i4>711</vt:i4>
      </vt:variant>
      <vt:variant>
        <vt:i4>0</vt:i4>
      </vt:variant>
      <vt:variant>
        <vt:i4>5</vt:i4>
      </vt:variant>
      <vt:variant>
        <vt:lpwstr>https://galop.org.uk/resource/transphobia/</vt:lpwstr>
      </vt:variant>
      <vt:variant>
        <vt:lpwstr/>
      </vt:variant>
      <vt:variant>
        <vt:i4>6815804</vt:i4>
      </vt:variant>
      <vt:variant>
        <vt:i4>708</vt:i4>
      </vt:variant>
      <vt:variant>
        <vt:i4>0</vt:i4>
      </vt:variant>
      <vt:variant>
        <vt:i4>5</vt:i4>
      </vt:variant>
      <vt:variant>
        <vt:lpwstr>https://www.pinknews.co.uk/2021/07/09/eddie-izzard-coming-out-transgender/</vt:lpwstr>
      </vt:variant>
      <vt:variant>
        <vt:lpwstr/>
      </vt:variant>
      <vt:variant>
        <vt:i4>6422648</vt:i4>
      </vt:variant>
      <vt:variant>
        <vt:i4>705</vt:i4>
      </vt:variant>
      <vt:variant>
        <vt:i4>0</vt:i4>
      </vt:variant>
      <vt:variant>
        <vt:i4>5</vt:i4>
      </vt:variant>
      <vt:variant>
        <vt:lpwstr>https://www.personneltoday.com/hr/gender-fluid-and-non-binary-workers-protected-under-equality-act/</vt:lpwstr>
      </vt:variant>
      <vt:variant>
        <vt:lpwstr/>
      </vt:variant>
      <vt:variant>
        <vt:i4>7798836</vt:i4>
      </vt:variant>
      <vt:variant>
        <vt:i4>702</vt:i4>
      </vt:variant>
      <vt:variant>
        <vt:i4>0</vt:i4>
      </vt:variant>
      <vt:variant>
        <vt:i4>5</vt:i4>
      </vt:variant>
      <vt:variant>
        <vt:lpwstr>https://vimeo.com/13358644</vt:lpwstr>
      </vt:variant>
      <vt:variant>
        <vt:lpwstr/>
      </vt:variant>
      <vt:variant>
        <vt:i4>6815791</vt:i4>
      </vt:variant>
      <vt:variant>
        <vt:i4>699</vt:i4>
      </vt:variant>
      <vt:variant>
        <vt:i4>0</vt:i4>
      </vt:variant>
      <vt:variant>
        <vt:i4>5</vt:i4>
      </vt:variant>
      <vt:variant>
        <vt:lpwstr>https://www.bing.com/videos/search?q=gender+shift+rikki+arundel+ted&amp;qpvt=gender+shift+rikki+arundel+ted&amp;view=detail&amp;mid=52D249D332F93C3441C252D249D332F93C3441C2&amp;&amp;FORM=VRDGAR&amp;ru=%2Fvideos%2Fsearch%3Fq%3Dgender%2Bshift%2Brikki%2Barundel%2Bted%26qpvt%3Dgender%2Bshift%2Brikki%2Barundel%2Bted%26FORM%3DVDRE</vt:lpwstr>
      </vt:variant>
      <vt:variant>
        <vt:lpwstr/>
      </vt:variant>
      <vt:variant>
        <vt:i4>4390936</vt:i4>
      </vt:variant>
      <vt:variant>
        <vt:i4>696</vt:i4>
      </vt:variant>
      <vt:variant>
        <vt:i4>0</vt:i4>
      </vt:variant>
      <vt:variant>
        <vt:i4>5</vt:i4>
      </vt:variant>
      <vt:variant>
        <vt:lpwstr>https://www.stonewall.org.uk/help-advice/faqs-and-glossary/glossary-terms</vt:lpwstr>
      </vt:variant>
      <vt:variant>
        <vt:lpwstr/>
      </vt:variant>
      <vt:variant>
        <vt:i4>3407997</vt:i4>
      </vt:variant>
      <vt:variant>
        <vt:i4>693</vt:i4>
      </vt:variant>
      <vt:variant>
        <vt:i4>0</vt:i4>
      </vt:variant>
      <vt:variant>
        <vt:i4>5</vt:i4>
      </vt:variant>
      <vt:variant>
        <vt:lpwstr>https://www.businessinsider.com/gay-lesbian-asexual-what-are-all-the-sexualities?r=US&amp;IR=T</vt:lpwstr>
      </vt:variant>
      <vt:variant>
        <vt:lpwstr/>
      </vt:variant>
      <vt:variant>
        <vt:i4>6684793</vt:i4>
      </vt:variant>
      <vt:variant>
        <vt:i4>690</vt:i4>
      </vt:variant>
      <vt:variant>
        <vt:i4>0</vt:i4>
      </vt:variant>
      <vt:variant>
        <vt:i4>5</vt:i4>
      </vt:variant>
      <vt:variant>
        <vt:lpwstr>https://www.pinknews.co.uk/2021/07/01/pride-rainbow-capitalism/</vt:lpwstr>
      </vt:variant>
      <vt:variant>
        <vt:lpwstr/>
      </vt:variant>
      <vt:variant>
        <vt:i4>2556020</vt:i4>
      </vt:variant>
      <vt:variant>
        <vt:i4>687</vt:i4>
      </vt:variant>
      <vt:variant>
        <vt:i4>0</vt:i4>
      </vt:variant>
      <vt:variant>
        <vt:i4>5</vt:i4>
      </vt:variant>
      <vt:variant>
        <vt:lpwstr>https://www.facebook.com/watch/?v=10161898490735652</vt:lpwstr>
      </vt:variant>
      <vt:variant>
        <vt:lpwstr/>
      </vt:variant>
      <vt:variant>
        <vt:i4>4587603</vt:i4>
      </vt:variant>
      <vt:variant>
        <vt:i4>684</vt:i4>
      </vt:variant>
      <vt:variant>
        <vt:i4>0</vt:i4>
      </vt:variant>
      <vt:variant>
        <vt:i4>5</vt:i4>
      </vt:variant>
      <vt:variant>
        <vt:lpwstr>https://youtu.be/78Cs8iEMYhw</vt:lpwstr>
      </vt:variant>
      <vt:variant>
        <vt:lpwstr/>
      </vt:variant>
      <vt:variant>
        <vt:i4>1441800</vt:i4>
      </vt:variant>
      <vt:variant>
        <vt:i4>681</vt:i4>
      </vt:variant>
      <vt:variant>
        <vt:i4>0</vt:i4>
      </vt:variant>
      <vt:variant>
        <vt:i4>5</vt:i4>
      </vt:variant>
      <vt:variant>
        <vt:lpwstr>https://www.nhsemployers.org/articles/supporting-your-lgbtq-workforce</vt:lpwstr>
      </vt:variant>
      <vt:variant>
        <vt:lpwstr/>
      </vt:variant>
      <vt:variant>
        <vt:i4>4784136</vt:i4>
      </vt:variant>
      <vt:variant>
        <vt:i4>678</vt:i4>
      </vt:variant>
      <vt:variant>
        <vt:i4>0</vt:i4>
      </vt:variant>
      <vt:variant>
        <vt:i4>5</vt:i4>
      </vt:variant>
      <vt:variant>
        <vt:lpwstr>https://www.bmj.com/content/366/bmj.l5374</vt:lpwstr>
      </vt:variant>
      <vt:variant>
        <vt:lpwstr/>
      </vt:variant>
      <vt:variant>
        <vt:i4>7274613</vt:i4>
      </vt:variant>
      <vt:variant>
        <vt:i4>675</vt:i4>
      </vt:variant>
      <vt:variant>
        <vt:i4>0</vt:i4>
      </vt:variant>
      <vt:variant>
        <vt:i4>5</vt:i4>
      </vt:variant>
      <vt:variant>
        <vt:lpwstr>https://www.cqc.org.uk/sites/default/files/20190221-Relationships-and-sexuality-in-social-care-PUBLICATION.pdf</vt:lpwstr>
      </vt:variant>
      <vt:variant>
        <vt:lpwstr/>
      </vt:variant>
      <vt:variant>
        <vt:i4>7077930</vt:i4>
      </vt:variant>
      <vt:variant>
        <vt:i4>672</vt:i4>
      </vt:variant>
      <vt:variant>
        <vt:i4>0</vt:i4>
      </vt:variant>
      <vt:variant>
        <vt:i4>5</vt:i4>
      </vt:variant>
      <vt:variant>
        <vt:lpwstr>https://www.disabilitynewsservice.com/tag/lgbt/</vt:lpwstr>
      </vt:variant>
      <vt:variant>
        <vt:lpwstr/>
      </vt:variant>
      <vt:variant>
        <vt:i4>5570637</vt:i4>
      </vt:variant>
      <vt:variant>
        <vt:i4>669</vt:i4>
      </vt:variant>
      <vt:variant>
        <vt:i4>0</vt:i4>
      </vt:variant>
      <vt:variant>
        <vt:i4>5</vt:i4>
      </vt:variant>
      <vt:variant>
        <vt:lpwstr>http://www.regard.org.uk/</vt:lpwstr>
      </vt:variant>
      <vt:variant>
        <vt:lpwstr/>
      </vt:variant>
      <vt:variant>
        <vt:i4>6684732</vt:i4>
      </vt:variant>
      <vt:variant>
        <vt:i4>666</vt:i4>
      </vt:variant>
      <vt:variant>
        <vt:i4>0</vt:i4>
      </vt:variant>
      <vt:variant>
        <vt:i4>5</vt:i4>
      </vt:variant>
      <vt:variant>
        <vt:lpwstr>https://www.scie.org.uk/lgbtqi/</vt:lpwstr>
      </vt:variant>
      <vt:variant>
        <vt:lpwstr/>
      </vt:variant>
      <vt:variant>
        <vt:i4>5701690</vt:i4>
      </vt:variant>
      <vt:variant>
        <vt:i4>663</vt:i4>
      </vt:variant>
      <vt:variant>
        <vt:i4>0</vt:i4>
      </vt:variant>
      <vt:variant>
        <vt:i4>5</vt:i4>
      </vt:variant>
      <vt:variant>
        <vt:lpwstr>https://www.socialworker.com/feature-articles/ethics-articles/Challenging_Heterosexism:_Six_Suggestions_for_Social_Work_Practice/</vt:lpwstr>
      </vt:variant>
      <vt:variant>
        <vt:lpwstr/>
      </vt:variant>
      <vt:variant>
        <vt:i4>3801205</vt:i4>
      </vt:variant>
      <vt:variant>
        <vt:i4>660</vt:i4>
      </vt:variant>
      <vt:variant>
        <vt:i4>0</vt:i4>
      </vt:variant>
      <vt:variant>
        <vt:i4>5</vt:i4>
      </vt:variant>
      <vt:variant>
        <vt:lpwstr>https://www.asexuality.org/</vt:lpwstr>
      </vt:variant>
      <vt:variant>
        <vt:lpwstr/>
      </vt:variant>
      <vt:variant>
        <vt:i4>3801205</vt:i4>
      </vt:variant>
      <vt:variant>
        <vt:i4>657</vt:i4>
      </vt:variant>
      <vt:variant>
        <vt:i4>0</vt:i4>
      </vt:variant>
      <vt:variant>
        <vt:i4>5</vt:i4>
      </vt:variant>
      <vt:variant>
        <vt:lpwstr>https://www.asexuality.org/</vt:lpwstr>
      </vt:variant>
      <vt:variant>
        <vt:lpwstr/>
      </vt:variant>
      <vt:variant>
        <vt:i4>6619196</vt:i4>
      </vt:variant>
      <vt:variant>
        <vt:i4>654</vt:i4>
      </vt:variant>
      <vt:variant>
        <vt:i4>0</vt:i4>
      </vt:variant>
      <vt:variant>
        <vt:i4>5</vt:i4>
      </vt:variant>
      <vt:variant>
        <vt:lpwstr>https://www.youtube.com/watch?v=VLI09O8bMkU</vt:lpwstr>
      </vt:variant>
      <vt:variant>
        <vt:lpwstr/>
      </vt:variant>
      <vt:variant>
        <vt:i4>720966</vt:i4>
      </vt:variant>
      <vt:variant>
        <vt:i4>651</vt:i4>
      </vt:variant>
      <vt:variant>
        <vt:i4>0</vt:i4>
      </vt:variant>
      <vt:variant>
        <vt:i4>5</vt:i4>
      </vt:variant>
      <vt:variant>
        <vt:lpwstr>https://www.huffingtonpost.co.uk/entry/14-microaggressions-lgbtq-people-deal-with-all-the-time_uk_60c75992e4b0190f320529c7</vt:lpwstr>
      </vt:variant>
      <vt:variant>
        <vt:lpwstr/>
      </vt:variant>
      <vt:variant>
        <vt:i4>458793</vt:i4>
      </vt:variant>
      <vt:variant>
        <vt:i4>648</vt:i4>
      </vt:variant>
      <vt:variant>
        <vt:i4>0</vt:i4>
      </vt:variant>
      <vt:variant>
        <vt:i4>5</vt:i4>
      </vt:variant>
      <vt:variant>
        <vt:lpwstr>https://www.open.ac.uk/ccig/sites/www.open.ac.uk.ccig/files/The BisexualityReport Feb.2012_0.pdf</vt:lpwstr>
      </vt:variant>
      <vt:variant>
        <vt:lpwstr/>
      </vt:variant>
      <vt:variant>
        <vt:i4>1048582</vt:i4>
      </vt:variant>
      <vt:variant>
        <vt:i4>645</vt:i4>
      </vt:variant>
      <vt:variant>
        <vt:i4>0</vt:i4>
      </vt:variant>
      <vt:variant>
        <vt:i4>5</vt:i4>
      </vt:variant>
      <vt:variant>
        <vt:lpwstr>https://www.glaad.org/accordionview/bisexual-erasure</vt:lpwstr>
      </vt:variant>
      <vt:variant>
        <vt:lpwstr>:~:text=Bisexual%20erasure%20or%20bisexual%20invisibility%20is%20a%20pervasive,that%20one%20or%20both%20women%20identifies%20as%20bi.</vt:lpwstr>
      </vt:variant>
      <vt:variant>
        <vt:i4>5177356</vt:i4>
      </vt:variant>
      <vt:variant>
        <vt:i4>642</vt:i4>
      </vt:variant>
      <vt:variant>
        <vt:i4>0</vt:i4>
      </vt:variant>
      <vt:variant>
        <vt:i4>5</vt:i4>
      </vt:variant>
      <vt:variant>
        <vt:lpwstr>https://www.rainbow-project.org/internalised-homophobia/</vt:lpwstr>
      </vt:variant>
      <vt:variant>
        <vt:lpwstr/>
      </vt:variant>
      <vt:variant>
        <vt:i4>8126567</vt:i4>
      </vt:variant>
      <vt:variant>
        <vt:i4>639</vt:i4>
      </vt:variant>
      <vt:variant>
        <vt:i4>0</vt:i4>
      </vt:variant>
      <vt:variant>
        <vt:i4>5</vt:i4>
      </vt:variant>
      <vt:variant>
        <vt:lpwstr>https://www.barnardos.org.uk/blog/white-privilege-guide-for-parents</vt:lpwstr>
      </vt:variant>
      <vt:variant>
        <vt:lpwstr/>
      </vt:variant>
      <vt:variant>
        <vt:i4>7012393</vt:i4>
      </vt:variant>
      <vt:variant>
        <vt:i4>636</vt:i4>
      </vt:variant>
      <vt:variant>
        <vt:i4>0</vt:i4>
      </vt:variant>
      <vt:variant>
        <vt:i4>5</vt:i4>
      </vt:variant>
      <vt:variant>
        <vt:lpwstr>https://yoopies.co.uk/c/press-releases/blacklivesmatter</vt:lpwstr>
      </vt:variant>
      <vt:variant>
        <vt:lpwstr/>
      </vt:variant>
      <vt:variant>
        <vt:i4>5046361</vt:i4>
      </vt:variant>
      <vt:variant>
        <vt:i4>633</vt:i4>
      </vt:variant>
      <vt:variant>
        <vt:i4>0</vt:i4>
      </vt:variant>
      <vt:variant>
        <vt:i4>5</vt:i4>
      </vt:variant>
      <vt:variant>
        <vt:lpwstr>https://www.communitycare.co.uk/2020/02/03/social-work-knowledge-still-based-western-values-can-practice-really-anti-oppressive/</vt:lpwstr>
      </vt:variant>
      <vt:variant>
        <vt:lpwstr/>
      </vt:variant>
      <vt:variant>
        <vt:i4>4325467</vt:i4>
      </vt:variant>
      <vt:variant>
        <vt:i4>630</vt:i4>
      </vt:variant>
      <vt:variant>
        <vt:i4>0</vt:i4>
      </vt:variant>
      <vt:variant>
        <vt:i4>5</vt:i4>
      </vt:variant>
      <vt:variant>
        <vt:lpwstr>https://www.communitycare.co.uk/2020/06/12/black-lives-matter-social-work-must-respond-action-platitudes/</vt:lpwstr>
      </vt:variant>
      <vt:variant>
        <vt:lpwstr/>
      </vt:variant>
      <vt:variant>
        <vt:i4>6422580</vt:i4>
      </vt:variant>
      <vt:variant>
        <vt:i4>627</vt:i4>
      </vt:variant>
      <vt:variant>
        <vt:i4>0</vt:i4>
      </vt:variant>
      <vt:variant>
        <vt:i4>5</vt:i4>
      </vt:variant>
      <vt:variant>
        <vt:lpwstr>https://vottraining.co.uk/order-book/ols/products/diversity-acrostic-poem-book1</vt:lpwstr>
      </vt:variant>
      <vt:variant>
        <vt:lpwstr/>
      </vt:variant>
      <vt:variant>
        <vt:i4>4980817</vt:i4>
      </vt:variant>
      <vt:variant>
        <vt:i4>624</vt:i4>
      </vt:variant>
      <vt:variant>
        <vt:i4>0</vt:i4>
      </vt:variant>
      <vt:variant>
        <vt:i4>5</vt:i4>
      </vt:variant>
      <vt:variant>
        <vt:lpwstr>https://www.amazon.co.uk/Cultural-Diversity-Child-Protection-Competence/dp/1352006200</vt:lpwstr>
      </vt:variant>
      <vt:variant>
        <vt:lpwstr/>
      </vt:variant>
      <vt:variant>
        <vt:i4>2228268</vt:i4>
      </vt:variant>
      <vt:variant>
        <vt:i4>621</vt:i4>
      </vt:variant>
      <vt:variant>
        <vt:i4>0</vt:i4>
      </vt:variant>
      <vt:variant>
        <vt:i4>5</vt:i4>
      </vt:variant>
      <vt:variant>
        <vt:lpwstr>https://siobhanmaclean.co.uk/publications/developing-cultural-competence-in-social-and-health-care</vt:lpwstr>
      </vt:variant>
      <vt:variant>
        <vt:lpwstr/>
      </vt:variant>
      <vt:variant>
        <vt:i4>3932210</vt:i4>
      </vt:variant>
      <vt:variant>
        <vt:i4>618</vt:i4>
      </vt:variant>
      <vt:variant>
        <vt:i4>0</vt:i4>
      </vt:variant>
      <vt:variant>
        <vt:i4>5</vt:i4>
      </vt:variant>
      <vt:variant>
        <vt:lpwstr>https://www.waterstones.com/book/raceless/georgina-lawton/9780751579383</vt:lpwstr>
      </vt:variant>
      <vt:variant>
        <vt:lpwstr/>
      </vt:variant>
      <vt:variant>
        <vt:i4>720979</vt:i4>
      </vt:variant>
      <vt:variant>
        <vt:i4>615</vt:i4>
      </vt:variant>
      <vt:variant>
        <vt:i4>0</vt:i4>
      </vt:variant>
      <vt:variant>
        <vt:i4>5</vt:i4>
      </vt:variant>
      <vt:variant>
        <vt:lpwstr>https://siobhanmaclean.co.uk/publications/outlanders</vt:lpwstr>
      </vt:variant>
      <vt:variant>
        <vt:lpwstr/>
      </vt:variant>
      <vt:variant>
        <vt:i4>8323132</vt:i4>
      </vt:variant>
      <vt:variant>
        <vt:i4>612</vt:i4>
      </vt:variant>
      <vt:variant>
        <vt:i4>0</vt:i4>
      </vt:variant>
      <vt:variant>
        <vt:i4>5</vt:i4>
      </vt:variant>
      <vt:variant>
        <vt:lpwstr>https://www.amazon.co.uk/Black-Children-Care-Health-Hair/dp/0957647107/ref=mp_s_a_1_1?ie=UTF8&amp;qid=1553012292&amp;sr=8-1&amp;pi=AC_SX236_SY340_FMwebp_QL65&amp;keywords=black+children+in+care+health</vt:lpwstr>
      </vt:variant>
      <vt:variant>
        <vt:lpwstr/>
      </vt:variant>
      <vt:variant>
        <vt:i4>7536750</vt:i4>
      </vt:variant>
      <vt:variant>
        <vt:i4>609</vt:i4>
      </vt:variant>
      <vt:variant>
        <vt:i4>0</vt:i4>
      </vt:variant>
      <vt:variant>
        <vt:i4>5</vt:i4>
      </vt:variant>
      <vt:variant>
        <vt:lpwstr>https://www.gscb.org.uk/media/1565/overview_report_0310-50050.pdf</vt:lpwstr>
      </vt:variant>
      <vt:variant>
        <vt:lpwstr/>
      </vt:variant>
      <vt:variant>
        <vt:i4>3539041</vt:i4>
      </vt:variant>
      <vt:variant>
        <vt:i4>606</vt:i4>
      </vt:variant>
      <vt:variant>
        <vt:i4>0</vt:i4>
      </vt:variant>
      <vt:variant>
        <vt:i4>5</vt:i4>
      </vt:variant>
      <vt:variant>
        <vt:lpwstr>https://www.newhamscp.org.uk/wp-content/uploads/2018/10/Serious-Case-Review-Chris-.pdf</vt:lpwstr>
      </vt:variant>
      <vt:variant>
        <vt:lpwstr/>
      </vt:variant>
      <vt:variant>
        <vt:i4>1769477</vt:i4>
      </vt:variant>
      <vt:variant>
        <vt:i4>603</vt:i4>
      </vt:variant>
      <vt:variant>
        <vt:i4>0</vt:i4>
      </vt:variant>
      <vt:variant>
        <vt:i4>5</vt:i4>
      </vt:variant>
      <vt:variant>
        <vt:lpwstr>https://www.youtube.com/watch?v=45ey4jgoxeU&amp;t=1s</vt:lpwstr>
      </vt:variant>
      <vt:variant>
        <vt:lpwstr/>
      </vt:variant>
      <vt:variant>
        <vt:i4>3539068</vt:i4>
      </vt:variant>
      <vt:variant>
        <vt:i4>600</vt:i4>
      </vt:variant>
      <vt:variant>
        <vt:i4>0</vt:i4>
      </vt:variant>
      <vt:variant>
        <vt:i4>5</vt:i4>
      </vt:variant>
      <vt:variant>
        <vt:lpwstr>https://practice-supervisors.rip.org.uk/wp-content/uploads/2019/11/Social-GGRRAAACCEEESSS-and-the-LUUUTT-model.pdf</vt:lpwstr>
      </vt:variant>
      <vt:variant>
        <vt:lpwstr/>
      </vt:variant>
      <vt:variant>
        <vt:i4>5373971</vt:i4>
      </vt:variant>
      <vt:variant>
        <vt:i4>597</vt:i4>
      </vt:variant>
      <vt:variant>
        <vt:i4>0</vt:i4>
      </vt:variant>
      <vt:variant>
        <vt:i4>5</vt:i4>
      </vt:variant>
      <vt:variant>
        <vt:lpwstr>https://practice-supervisors.rip.org.uk/wp-content/uploads/2019/11/Exploring-Diversity-in-Supervision.pdf</vt:lpwstr>
      </vt:variant>
      <vt:variant>
        <vt:lpwstr/>
      </vt:variant>
      <vt:variant>
        <vt:i4>1376350</vt:i4>
      </vt:variant>
      <vt:variant>
        <vt:i4>594</vt:i4>
      </vt:variant>
      <vt:variant>
        <vt:i4>0</vt:i4>
      </vt:variant>
      <vt:variant>
        <vt:i4>5</vt:i4>
      </vt:variant>
      <vt:variant>
        <vt:lpwstr>https://practice-supervisors.rip.org.uk/wp-content/uploads/2021/01/PT_Critical-conversations-in-social-work-supervision_Final.pdf</vt:lpwstr>
      </vt:variant>
      <vt:variant>
        <vt:lpwstr/>
      </vt:variant>
      <vt:variant>
        <vt:i4>5701718</vt:i4>
      </vt:variant>
      <vt:variant>
        <vt:i4>591</vt:i4>
      </vt:variant>
      <vt:variant>
        <vt:i4>0</vt:i4>
      </vt:variant>
      <vt:variant>
        <vt:i4>5</vt:i4>
      </vt:variant>
      <vt:variant>
        <vt:lpwstr>https://practice-supervisors.rip.org.uk/wp-content/uploads/2019/11/Developing-cultural-competence.pdf</vt:lpwstr>
      </vt:variant>
      <vt:variant>
        <vt:lpwstr/>
      </vt:variant>
      <vt:variant>
        <vt:i4>6684794</vt:i4>
      </vt:variant>
      <vt:variant>
        <vt:i4>588</vt:i4>
      </vt:variant>
      <vt:variant>
        <vt:i4>0</vt:i4>
      </vt:variant>
      <vt:variant>
        <vt:i4>5</vt:i4>
      </vt:variant>
      <vt:variant>
        <vt:lpwstr>https://practice-supervisors.rip.org.uk/landing-page/trauma-attuned-system/</vt:lpwstr>
      </vt:variant>
      <vt:variant>
        <vt:lpwstr/>
      </vt:variant>
      <vt:variant>
        <vt:i4>458834</vt:i4>
      </vt:variant>
      <vt:variant>
        <vt:i4>585</vt:i4>
      </vt:variant>
      <vt:variant>
        <vt:i4>0</vt:i4>
      </vt:variant>
      <vt:variant>
        <vt:i4>5</vt:i4>
      </vt:variant>
      <vt:variant>
        <vt:lpwstr>https://adultsdp.researchinpractice.org.uk/tools/</vt:lpwstr>
      </vt:variant>
      <vt:variant>
        <vt:lpwstr/>
      </vt:variant>
      <vt:variant>
        <vt:i4>3276862</vt:i4>
      </vt:variant>
      <vt:variant>
        <vt:i4>582</vt:i4>
      </vt:variant>
      <vt:variant>
        <vt:i4>0</vt:i4>
      </vt:variant>
      <vt:variant>
        <vt:i4>5</vt:i4>
      </vt:variant>
      <vt:variant>
        <vt:lpwstr>https://www.cipd.co.uk/knowledge/tackling-racism-workplace</vt:lpwstr>
      </vt:variant>
      <vt:variant>
        <vt:lpwstr>gref</vt:lpwstr>
      </vt:variant>
      <vt:variant>
        <vt:i4>6029330</vt:i4>
      </vt:variant>
      <vt:variant>
        <vt:i4>579</vt:i4>
      </vt:variant>
      <vt:variant>
        <vt:i4>0</vt:i4>
      </vt:variant>
      <vt:variant>
        <vt:i4>5</vt:i4>
      </vt:variant>
      <vt:variant>
        <vt:lpwstr>https://niromp.org/2020/11/28/racism-racial-discrimination-education-activism-2/</vt:lpwstr>
      </vt:variant>
      <vt:variant>
        <vt:lpwstr/>
      </vt:variant>
      <vt:variant>
        <vt:i4>4718672</vt:i4>
      </vt:variant>
      <vt:variant>
        <vt:i4>576</vt:i4>
      </vt:variant>
      <vt:variant>
        <vt:i4>0</vt:i4>
      </vt:variant>
      <vt:variant>
        <vt:i4>5</vt:i4>
      </vt:variant>
      <vt:variant>
        <vt:lpwstr>https://www.nagalro.com/bclm/default.aspx</vt:lpwstr>
      </vt:variant>
      <vt:variant>
        <vt:lpwstr/>
      </vt:variant>
      <vt:variant>
        <vt:i4>7274530</vt:i4>
      </vt:variant>
      <vt:variant>
        <vt:i4>573</vt:i4>
      </vt:variant>
      <vt:variant>
        <vt:i4>0</vt:i4>
      </vt:variant>
      <vt:variant>
        <vt:i4>5</vt:i4>
      </vt:variant>
      <vt:variant>
        <vt:lpwstr>https://www.tactcare.org.uk/black-lives-matter/</vt:lpwstr>
      </vt:variant>
      <vt:variant>
        <vt:lpwstr/>
      </vt:variant>
      <vt:variant>
        <vt:i4>1179743</vt:i4>
      </vt:variant>
      <vt:variant>
        <vt:i4>570</vt:i4>
      </vt:variant>
      <vt:variant>
        <vt:i4>0</vt:i4>
      </vt:variant>
      <vt:variant>
        <vt:i4>5</vt:i4>
      </vt:variant>
      <vt:variant>
        <vt:lpwstr>https://www.bameednetwork.com/resources-database/</vt:lpwstr>
      </vt:variant>
      <vt:variant>
        <vt:lpwstr/>
      </vt:variant>
      <vt:variant>
        <vt:i4>5177428</vt:i4>
      </vt:variant>
      <vt:variant>
        <vt:i4>567</vt:i4>
      </vt:variant>
      <vt:variant>
        <vt:i4>0</vt:i4>
      </vt:variant>
      <vt:variant>
        <vt:i4>5</vt:i4>
      </vt:variant>
      <vt:variant>
        <vt:lpwstr>https://www.youtube.com/user/BaswVideo/videos</vt:lpwstr>
      </vt:variant>
      <vt:variant>
        <vt:lpwstr/>
      </vt:variant>
      <vt:variant>
        <vt:i4>327767</vt:i4>
      </vt:variant>
      <vt:variant>
        <vt:i4>561</vt:i4>
      </vt:variant>
      <vt:variant>
        <vt:i4>0</vt:i4>
      </vt:variant>
      <vt:variant>
        <vt:i4>5</vt:i4>
      </vt:variant>
      <vt:variant>
        <vt:lpwstr>https://our.childrenssocialworkmatters.org/learning-centre/equality-diversity-and-inclusion-useful-information-and-resources</vt:lpwstr>
      </vt:variant>
      <vt:variant>
        <vt:lpwstr/>
      </vt:variant>
      <vt:variant>
        <vt:i4>8061031</vt:i4>
      </vt:variant>
      <vt:variant>
        <vt:i4>558</vt:i4>
      </vt:variant>
      <vt:variant>
        <vt:i4>0</vt:i4>
      </vt:variant>
      <vt:variant>
        <vt:i4>5</vt:i4>
      </vt:variant>
      <vt:variant>
        <vt:lpwstr>https://theconversation.com/hair-and-skin-are-important-to-a-black-childs-identity-but-many-social-workers-dont-understand-this-143146</vt:lpwstr>
      </vt:variant>
      <vt:variant>
        <vt:lpwstr/>
      </vt:variant>
      <vt:variant>
        <vt:i4>1769540</vt:i4>
      </vt:variant>
      <vt:variant>
        <vt:i4>555</vt:i4>
      </vt:variant>
      <vt:variant>
        <vt:i4>0</vt:i4>
      </vt:variant>
      <vt:variant>
        <vt:i4>5</vt:i4>
      </vt:variant>
      <vt:variant>
        <vt:lpwstr>https://www.researchinpractice.org.uk/all/content-pages/videos/promoting-anti-racism-in-social-work/</vt:lpwstr>
      </vt:variant>
      <vt:variant>
        <vt:lpwstr/>
      </vt:variant>
      <vt:variant>
        <vt:i4>7536691</vt:i4>
      </vt:variant>
      <vt:variant>
        <vt:i4>552</vt:i4>
      </vt:variant>
      <vt:variant>
        <vt:i4>0</vt:i4>
      </vt:variant>
      <vt:variant>
        <vt:i4>5</vt:i4>
      </vt:variant>
      <vt:variant>
        <vt:lpwstr>https://www.researchinpractice.org.uk/adults/content-pages/supervision-change-project/</vt:lpwstr>
      </vt:variant>
      <vt:variant>
        <vt:lpwstr/>
      </vt:variant>
      <vt:variant>
        <vt:i4>1966163</vt:i4>
      </vt:variant>
      <vt:variant>
        <vt:i4>549</vt:i4>
      </vt:variant>
      <vt:variant>
        <vt:i4>0</vt:i4>
      </vt:variant>
      <vt:variant>
        <vt:i4>5</vt:i4>
      </vt:variant>
      <vt:variant>
        <vt:lpwstr>https://www.researchinpractice.org.uk/children/publications/2017/april/reflective-supervision-resource-pack-2017/about:blank</vt:lpwstr>
      </vt:variant>
      <vt:variant>
        <vt:lpwstr/>
      </vt:variant>
      <vt:variant>
        <vt:i4>1900547</vt:i4>
      </vt:variant>
      <vt:variant>
        <vt:i4>546</vt:i4>
      </vt:variant>
      <vt:variant>
        <vt:i4>0</vt:i4>
      </vt:variant>
      <vt:variant>
        <vt:i4>5</vt:i4>
      </vt:variant>
      <vt:variant>
        <vt:lpwstr>https://www.researchinpractice.org.uk/adults/publications/2019/july/wellbeing-supervision-supervisors-briefing-2019/</vt:lpwstr>
      </vt:variant>
      <vt:variant>
        <vt:lpwstr/>
      </vt:variant>
      <vt:variant>
        <vt:i4>2490417</vt:i4>
      </vt:variant>
      <vt:variant>
        <vt:i4>543</vt:i4>
      </vt:variant>
      <vt:variant>
        <vt:i4>0</vt:i4>
      </vt:variant>
      <vt:variant>
        <vt:i4>5</vt:i4>
      </vt:variant>
      <vt:variant>
        <vt:lpwstr>https://www.researchinpractice.org.uk/adults/publications/2019/december/embedding-trauma-informed-approaches-in-adult-social-care-frontline-briefing-2019/</vt:lpwstr>
      </vt:variant>
      <vt:variant>
        <vt:lpwstr/>
      </vt:variant>
      <vt:variant>
        <vt:i4>6094917</vt:i4>
      </vt:variant>
      <vt:variant>
        <vt:i4>540</vt:i4>
      </vt:variant>
      <vt:variant>
        <vt:i4>0</vt:i4>
      </vt:variant>
      <vt:variant>
        <vt:i4>5</vt:i4>
      </vt:variant>
      <vt:variant>
        <vt:lpwstr>https://www.researchinpractice.org.uk/children/publications/2017/july/confident-practice-with-cultural-diversity-frontline-briefing-2017/</vt:lpwstr>
      </vt:variant>
      <vt:variant>
        <vt:lpwstr/>
      </vt:variant>
      <vt:variant>
        <vt:i4>2359423</vt:i4>
      </vt:variant>
      <vt:variant>
        <vt:i4>537</vt:i4>
      </vt:variant>
      <vt:variant>
        <vt:i4>0</vt:i4>
      </vt:variant>
      <vt:variant>
        <vt:i4>5</vt:i4>
      </vt:variant>
      <vt:variant>
        <vt:lpwstr>https://www.researchinpractice.org.uk/children/content-pages/videos/black-asian-and-minority-ethnic-leadership-matters/</vt:lpwstr>
      </vt:variant>
      <vt:variant>
        <vt:lpwstr/>
      </vt:variant>
      <vt:variant>
        <vt:i4>4325378</vt:i4>
      </vt:variant>
      <vt:variant>
        <vt:i4>534</vt:i4>
      </vt:variant>
      <vt:variant>
        <vt:i4>0</vt:i4>
      </vt:variant>
      <vt:variant>
        <vt:i4>5</vt:i4>
      </vt:variant>
      <vt:variant>
        <vt:lpwstr>https://www.researchinpractice.org.uk/all/content-pages/podcasts/racism-intersectionality-privilege-power-fragility-and-allyship/</vt:lpwstr>
      </vt:variant>
      <vt:variant>
        <vt:lpwstr/>
      </vt:variant>
      <vt:variant>
        <vt:i4>5111824</vt:i4>
      </vt:variant>
      <vt:variant>
        <vt:i4>531</vt:i4>
      </vt:variant>
      <vt:variant>
        <vt:i4>0</vt:i4>
      </vt:variant>
      <vt:variant>
        <vt:i4>5</vt:i4>
      </vt:variant>
      <vt:variant>
        <vt:lpwstr>https://www.researchinpractice.org.uk/all/content-pages/training-and-development-programmes/online-learning-packages-tailored-support/an-introduction-to-cultural-competence-in-social-care/</vt:lpwstr>
      </vt:variant>
      <vt:variant>
        <vt:lpwstr/>
      </vt:variant>
      <vt:variant>
        <vt:i4>7012414</vt:i4>
      </vt:variant>
      <vt:variant>
        <vt:i4>528</vt:i4>
      </vt:variant>
      <vt:variant>
        <vt:i4>0</vt:i4>
      </vt:variant>
      <vt:variant>
        <vt:i4>5</vt:i4>
      </vt:variant>
      <vt:variant>
        <vt:lpwstr>https://www.researchinpractice.org.uk/children/</vt:lpwstr>
      </vt:variant>
      <vt:variant>
        <vt:lpwstr/>
      </vt:variant>
      <vt:variant>
        <vt:i4>2752572</vt:i4>
      </vt:variant>
      <vt:variant>
        <vt:i4>525</vt:i4>
      </vt:variant>
      <vt:variant>
        <vt:i4>0</vt:i4>
      </vt:variant>
      <vt:variant>
        <vt:i4>5</vt:i4>
      </vt:variant>
      <vt:variant>
        <vt:lpwstr>https://www.local.gov.uk/sites/default/files/documents/Anti-racism in Social Work portfolio for Wayne Reid.pdf</vt:lpwstr>
      </vt:variant>
      <vt:variant>
        <vt:lpwstr/>
      </vt:variant>
      <vt:variant>
        <vt:i4>327771</vt:i4>
      </vt:variant>
      <vt:variant>
        <vt:i4>522</vt:i4>
      </vt:variant>
      <vt:variant>
        <vt:i4>0</vt:i4>
      </vt:variant>
      <vt:variant>
        <vt:i4>5</vt:i4>
      </vt:variant>
      <vt:variant>
        <vt:lpwstr>https://open.spotify.com/episode/7lM0JsrRTZEHdfvdPIvX2P?si=xQstXMuwQPKV1m</vt:lpwstr>
      </vt:variant>
      <vt:variant>
        <vt:lpwstr/>
      </vt:variant>
      <vt:variant>
        <vt:i4>2752623</vt:i4>
      </vt:variant>
      <vt:variant>
        <vt:i4>519</vt:i4>
      </vt:variant>
      <vt:variant>
        <vt:i4>0</vt:i4>
      </vt:variant>
      <vt:variant>
        <vt:i4>5</vt:i4>
      </vt:variant>
      <vt:variant>
        <vt:lpwstr>http://socialworldpodcast.com/</vt:lpwstr>
      </vt:variant>
      <vt:variant>
        <vt:lpwstr/>
      </vt:variant>
      <vt:variant>
        <vt:i4>8126516</vt:i4>
      </vt:variant>
      <vt:variant>
        <vt:i4>516</vt:i4>
      </vt:variant>
      <vt:variant>
        <vt:i4>0</vt:i4>
      </vt:variant>
      <vt:variant>
        <vt:i4>5</vt:i4>
      </vt:variant>
      <vt:variant>
        <vt:lpwstr>https://soundcloud.com/user-750691560-622997630/black-lives-matters-the-social-work-response-to-challenging-racial-injustice-in-the-uk</vt:lpwstr>
      </vt:variant>
      <vt:variant>
        <vt:lpwstr/>
      </vt:variant>
      <vt:variant>
        <vt:i4>7471151</vt:i4>
      </vt:variant>
      <vt:variant>
        <vt:i4>513</vt:i4>
      </vt:variant>
      <vt:variant>
        <vt:i4>0</vt:i4>
      </vt:variant>
      <vt:variant>
        <vt:i4>5</vt:i4>
      </vt:variant>
      <vt:variant>
        <vt:lpwstr>https://podcasts.apple.com/gb/podcast/black-lives-matters-social-work-response-to-challenging/id1511140451?i=1000484050913</vt:lpwstr>
      </vt:variant>
      <vt:variant>
        <vt:lpwstr/>
      </vt:variant>
      <vt:variant>
        <vt:i4>6946848</vt:i4>
      </vt:variant>
      <vt:variant>
        <vt:i4>510</vt:i4>
      </vt:variant>
      <vt:variant>
        <vt:i4>0</vt:i4>
      </vt:variant>
      <vt:variant>
        <vt:i4>5</vt:i4>
      </vt:variant>
      <vt:variant>
        <vt:lpwstr>https://podcasts.apple.com/gb/podcast/episode-17-s3-a-year-since-george-floyds-murder/id1436421996?i=1000523526113</vt:lpwstr>
      </vt:variant>
      <vt:variant>
        <vt:lpwstr/>
      </vt:variant>
      <vt:variant>
        <vt:i4>2424869</vt:i4>
      </vt:variant>
      <vt:variant>
        <vt:i4>507</vt:i4>
      </vt:variant>
      <vt:variant>
        <vt:i4>0</vt:i4>
      </vt:variant>
      <vt:variant>
        <vt:i4>5</vt:i4>
      </vt:variant>
      <vt:variant>
        <vt:lpwstr>https://www.gov.uk/guidance/culture-spirituality-and-religion</vt:lpwstr>
      </vt:variant>
      <vt:variant>
        <vt:lpwstr>cultural-responsiveness-and-religious-literacy</vt:lpwstr>
      </vt:variant>
      <vt:variant>
        <vt:i4>4587608</vt:i4>
      </vt:variant>
      <vt:variant>
        <vt:i4>504</vt:i4>
      </vt:variant>
      <vt:variant>
        <vt:i4>0</vt:i4>
      </vt:variant>
      <vt:variant>
        <vt:i4>5</vt:i4>
      </vt:variant>
      <vt:variant>
        <vt:lpwstr>https://www.socialworkerswithoutborders.org/</vt:lpwstr>
      </vt:variant>
      <vt:variant>
        <vt:lpwstr/>
      </vt:variant>
      <vt:variant>
        <vt:i4>5046356</vt:i4>
      </vt:variant>
      <vt:variant>
        <vt:i4>501</vt:i4>
      </vt:variant>
      <vt:variant>
        <vt:i4>0</vt:i4>
      </vt:variant>
      <vt:variant>
        <vt:i4>5</vt:i4>
      </vt:variant>
      <vt:variant>
        <vt:lpwstr>https://www.disabilitynewsservice.com/?s=bame</vt:lpwstr>
      </vt:variant>
      <vt:variant>
        <vt:lpwstr/>
      </vt:variant>
      <vt:variant>
        <vt:i4>5898329</vt:i4>
      </vt:variant>
      <vt:variant>
        <vt:i4>498</vt:i4>
      </vt:variant>
      <vt:variant>
        <vt:i4>0</vt:i4>
      </vt:variant>
      <vt:variant>
        <vt:i4>5</vt:i4>
      </vt:variant>
      <vt:variant>
        <vt:lpwstr>https://www.blackhistorymonth.org.uk/section/news-views/</vt:lpwstr>
      </vt:variant>
      <vt:variant>
        <vt:lpwstr/>
      </vt:variant>
      <vt:variant>
        <vt:i4>2097196</vt:i4>
      </vt:variant>
      <vt:variant>
        <vt:i4>495</vt:i4>
      </vt:variant>
      <vt:variant>
        <vt:i4>0</vt:i4>
      </vt:variant>
      <vt:variant>
        <vt:i4>5</vt:i4>
      </vt:variant>
      <vt:variant>
        <vt:lpwstr>https://raceequalityfoundation.org.uk/</vt:lpwstr>
      </vt:variant>
      <vt:variant>
        <vt:lpwstr/>
      </vt:variant>
      <vt:variant>
        <vt:i4>8061055</vt:i4>
      </vt:variant>
      <vt:variant>
        <vt:i4>492</vt:i4>
      </vt:variant>
      <vt:variant>
        <vt:i4>0</vt:i4>
      </vt:variant>
      <vt:variant>
        <vt:i4>5</vt:i4>
      </vt:variant>
      <vt:variant>
        <vt:lpwstr>https://www.bma.org.uk/news-and-opinion/racism-an-issue-in-nhs-finds-survey</vt:lpwstr>
      </vt:variant>
      <vt:variant>
        <vt:lpwstr/>
      </vt:variant>
      <vt:variant>
        <vt:i4>2031637</vt:i4>
      </vt:variant>
      <vt:variant>
        <vt:i4>489</vt:i4>
      </vt:variant>
      <vt:variant>
        <vt:i4>0</vt:i4>
      </vt:variant>
      <vt:variant>
        <vt:i4>5</vt:i4>
      </vt:variant>
      <vt:variant>
        <vt:lpwstr>https://socialcare.blog.gov.uk/2021/11/30/fighting-against-micro-aggressions-for-minority-ethnic-nurses/</vt:lpwstr>
      </vt:variant>
      <vt:variant>
        <vt:lpwstr/>
      </vt:variant>
      <vt:variant>
        <vt:i4>2228283</vt:i4>
      </vt:variant>
      <vt:variant>
        <vt:i4>486</vt:i4>
      </vt:variant>
      <vt:variant>
        <vt:i4>0</vt:i4>
      </vt:variant>
      <vt:variant>
        <vt:i4>5</vt:i4>
      </vt:variant>
      <vt:variant>
        <vt:lpwstr>https://www.bmj.com/content/377/bmj.o868.short</vt:lpwstr>
      </vt:variant>
      <vt:variant>
        <vt:lpwstr/>
      </vt:variant>
      <vt:variant>
        <vt:i4>2162734</vt:i4>
      </vt:variant>
      <vt:variant>
        <vt:i4>483</vt:i4>
      </vt:variant>
      <vt:variant>
        <vt:i4>0</vt:i4>
      </vt:variant>
      <vt:variant>
        <vt:i4>5</vt:i4>
      </vt:variant>
      <vt:variant>
        <vt:lpwstr>https://journals.sagepub.com/doi/full/10.1177/14680173211008110</vt:lpwstr>
      </vt:variant>
      <vt:variant>
        <vt:lpwstr/>
      </vt:variant>
      <vt:variant>
        <vt:i4>6553648</vt:i4>
      </vt:variant>
      <vt:variant>
        <vt:i4>480</vt:i4>
      </vt:variant>
      <vt:variant>
        <vt:i4>0</vt:i4>
      </vt:variant>
      <vt:variant>
        <vt:i4>5</vt:i4>
      </vt:variant>
      <vt:variant>
        <vt:lpwstr>https://www.communitycare.co.uk/2020/07/17/promote-anti-racist-culture-social-work/</vt:lpwstr>
      </vt:variant>
      <vt:variant>
        <vt:lpwstr/>
      </vt:variant>
      <vt:variant>
        <vt:i4>5111825</vt:i4>
      </vt:variant>
      <vt:variant>
        <vt:i4>477</vt:i4>
      </vt:variant>
      <vt:variant>
        <vt:i4>0</vt:i4>
      </vt:variant>
      <vt:variant>
        <vt:i4>5</vt:i4>
      </vt:variant>
      <vt:variant>
        <vt:lpwstr>https://www.local.gov.uk/sites/default/files/documents/Anti-racism in Social Work 2021%2C Anti-racism in Social Work 2021%2C Wayne Reid%2C Professional Officer%2C Social Worker and Anti-racism Lead.pdf</vt:lpwstr>
      </vt:variant>
      <vt:variant>
        <vt:lpwstr/>
      </vt:variant>
      <vt:variant>
        <vt:i4>8060988</vt:i4>
      </vt:variant>
      <vt:variant>
        <vt:i4>474</vt:i4>
      </vt:variant>
      <vt:variant>
        <vt:i4>0</vt:i4>
      </vt:variant>
      <vt:variant>
        <vt:i4>5</vt:i4>
      </vt:variant>
      <vt:variant>
        <vt:lpwstr>https://thefrontline.org.uk/lets-talk-about-race-and-racism-as-social-workers/</vt:lpwstr>
      </vt:variant>
      <vt:variant>
        <vt:lpwstr/>
      </vt:variant>
      <vt:variant>
        <vt:i4>2621495</vt:i4>
      </vt:variant>
      <vt:variant>
        <vt:i4>471</vt:i4>
      </vt:variant>
      <vt:variant>
        <vt:i4>0</vt:i4>
      </vt:variant>
      <vt:variant>
        <vt:i4>5</vt:i4>
      </vt:variant>
      <vt:variant>
        <vt:lpwstr>https://southoftherapy.com/2021/06/22/deserved-shame-and-the-white-anti-racist/</vt:lpwstr>
      </vt:variant>
      <vt:variant>
        <vt:lpwstr/>
      </vt:variant>
      <vt:variant>
        <vt:i4>1966099</vt:i4>
      </vt:variant>
      <vt:variant>
        <vt:i4>468</vt:i4>
      </vt:variant>
      <vt:variant>
        <vt:i4>0</vt:i4>
      </vt:variant>
      <vt:variant>
        <vt:i4>5</vt:i4>
      </vt:variant>
      <vt:variant>
        <vt:lpwstr>https://youtu.be/enyhYWoXAn4</vt:lpwstr>
      </vt:variant>
      <vt:variant>
        <vt:lpwstr/>
      </vt:variant>
      <vt:variant>
        <vt:i4>2031646</vt:i4>
      </vt:variant>
      <vt:variant>
        <vt:i4>465</vt:i4>
      </vt:variant>
      <vt:variant>
        <vt:i4>0</vt:i4>
      </vt:variant>
      <vt:variant>
        <vt:i4>5</vt:i4>
      </vt:variant>
      <vt:variant>
        <vt:lpwstr>https://www.bing.com/videos/search?q=paul+scalon+video+privelege&amp;docid=608020906699014991&amp;mid=777364F5C8384031D348777364F5C8384031D348&amp;view=detail&amp;FORM=VIRE</vt:lpwstr>
      </vt:variant>
      <vt:variant>
        <vt:lpwstr/>
      </vt:variant>
      <vt:variant>
        <vt:i4>6881316</vt:i4>
      </vt:variant>
      <vt:variant>
        <vt:i4>462</vt:i4>
      </vt:variant>
      <vt:variant>
        <vt:i4>0</vt:i4>
      </vt:variant>
      <vt:variant>
        <vt:i4>5</vt:i4>
      </vt:variant>
      <vt:variant>
        <vt:lpwstr>https://cosy.land/article/breaking-down-internalised-racism-in-england/</vt:lpwstr>
      </vt:variant>
      <vt:variant>
        <vt:lpwstr/>
      </vt:variant>
      <vt:variant>
        <vt:i4>2687100</vt:i4>
      </vt:variant>
      <vt:variant>
        <vt:i4>459</vt:i4>
      </vt:variant>
      <vt:variant>
        <vt:i4>0</vt:i4>
      </vt:variant>
      <vt:variant>
        <vt:i4>5</vt:i4>
      </vt:variant>
      <vt:variant>
        <vt:lpwstr>https://www.erfandaliri.com/blog/idontseecolour</vt:lpwstr>
      </vt:variant>
      <vt:variant>
        <vt:lpwstr/>
      </vt:variant>
      <vt:variant>
        <vt:i4>2621483</vt:i4>
      </vt:variant>
      <vt:variant>
        <vt:i4>456</vt:i4>
      </vt:variant>
      <vt:variant>
        <vt:i4>0</vt:i4>
      </vt:variant>
      <vt:variant>
        <vt:i4>5</vt:i4>
      </vt:variant>
      <vt:variant>
        <vt:lpwstr>https://fortune.com/2020/06/08/black-people-workplace-racism-diversity/</vt:lpwstr>
      </vt:variant>
      <vt:variant>
        <vt:lpwstr/>
      </vt:variant>
      <vt:variant>
        <vt:i4>1638470</vt:i4>
      </vt:variant>
      <vt:variant>
        <vt:i4>453</vt:i4>
      </vt:variant>
      <vt:variant>
        <vt:i4>0</vt:i4>
      </vt:variant>
      <vt:variant>
        <vt:i4>5</vt:i4>
      </vt:variant>
      <vt:variant>
        <vt:lpwstr>https://blogs.keele.ac.uk/lessons-from-southgate-what-the-england-manager-can-teach-us-about-leadership-1f8b8ff27500</vt:lpwstr>
      </vt:variant>
      <vt:variant>
        <vt:lpwstr/>
      </vt:variant>
      <vt:variant>
        <vt:i4>4980808</vt:i4>
      </vt:variant>
      <vt:variant>
        <vt:i4>450</vt:i4>
      </vt:variant>
      <vt:variant>
        <vt:i4>0</vt:i4>
      </vt:variant>
      <vt:variant>
        <vt:i4>5</vt:i4>
      </vt:variant>
      <vt:variant>
        <vt:lpwstr>https://www.ons.gov.uk/peoplepopulationandcommunity/healthandsocialcare/conditionsanddiseases/articles/whyhaveblackandsouthasianpeoplebeenhithardestbycovid19/2020-12-14</vt:lpwstr>
      </vt:variant>
      <vt:variant>
        <vt:lpwstr/>
      </vt:variant>
      <vt:variant>
        <vt:i4>5701634</vt:i4>
      </vt:variant>
      <vt:variant>
        <vt:i4>447</vt:i4>
      </vt:variant>
      <vt:variant>
        <vt:i4>0</vt:i4>
      </vt:variant>
      <vt:variant>
        <vt:i4>5</vt:i4>
      </vt:variant>
      <vt:variant>
        <vt:lpwstr>https://www.local.gov.uk/our-support/safer-and-more-sustainable-communities/health-inequalities-hub/health-inequalities-3</vt:lpwstr>
      </vt:variant>
      <vt:variant>
        <vt:lpwstr/>
      </vt:variant>
      <vt:variant>
        <vt:i4>7209070</vt:i4>
      </vt:variant>
      <vt:variant>
        <vt:i4>444</vt:i4>
      </vt:variant>
      <vt:variant>
        <vt:i4>0</vt:i4>
      </vt:variant>
      <vt:variant>
        <vt:i4>5</vt:i4>
      </vt:variant>
      <vt:variant>
        <vt:lpwstr>https://socialworkwithadults.blog.gov.uk/2020/06/05/black-lives-matter/</vt:lpwstr>
      </vt:variant>
      <vt:variant>
        <vt:lpwstr/>
      </vt:variant>
      <vt:variant>
        <vt:i4>3145830</vt:i4>
      </vt:variant>
      <vt:variant>
        <vt:i4>441</vt:i4>
      </vt:variant>
      <vt:variant>
        <vt:i4>0</vt:i4>
      </vt:variant>
      <vt:variant>
        <vt:i4>5</vt:i4>
      </vt:variant>
      <vt:variant>
        <vt:lpwstr>http://www.crunkfeministcollective.com/2014/11/11/working-while-black-10-racial-microaggressions-experienced-in-the-workplace/</vt:lpwstr>
      </vt:variant>
      <vt:variant>
        <vt:lpwstr/>
      </vt:variant>
      <vt:variant>
        <vt:i4>7209064</vt:i4>
      </vt:variant>
      <vt:variant>
        <vt:i4>438</vt:i4>
      </vt:variant>
      <vt:variant>
        <vt:i4>0</vt:i4>
      </vt:variant>
      <vt:variant>
        <vt:i4>5</vt:i4>
      </vt:variant>
      <vt:variant>
        <vt:lpwstr>https://www.communitycare.co.uk/2021/02/23/black-ethnic-minority-disabled-practitioners-face-disproportionate-difficulties-passing-asye-says-basw/</vt:lpwstr>
      </vt:variant>
      <vt:variant>
        <vt:lpwstr/>
      </vt:variant>
      <vt:variant>
        <vt:i4>3014765</vt:i4>
      </vt:variant>
      <vt:variant>
        <vt:i4>435</vt:i4>
      </vt:variant>
      <vt:variant>
        <vt:i4>0</vt:i4>
      </vt:variant>
      <vt:variant>
        <vt:i4>5</vt:i4>
      </vt:variant>
      <vt:variant>
        <vt:lpwstr>https://www.ccl.org/articles/leading-effectively-articles/what-is-psychological-safety-at-work/</vt:lpwstr>
      </vt:variant>
      <vt:variant>
        <vt:lpwstr/>
      </vt:variant>
      <vt:variant>
        <vt:i4>65627</vt:i4>
      </vt:variant>
      <vt:variant>
        <vt:i4>432</vt:i4>
      </vt:variant>
      <vt:variant>
        <vt:i4>0</vt:i4>
      </vt:variant>
      <vt:variant>
        <vt:i4>5</vt:i4>
      </vt:variant>
      <vt:variant>
        <vt:lpwstr>https://www.facebook.com/hbcualum/videos/943529639666821/</vt:lpwstr>
      </vt:variant>
      <vt:variant>
        <vt:lpwstr/>
      </vt:variant>
      <vt:variant>
        <vt:i4>1835012</vt:i4>
      </vt:variant>
      <vt:variant>
        <vt:i4>429</vt:i4>
      </vt:variant>
      <vt:variant>
        <vt:i4>0</vt:i4>
      </vt:variant>
      <vt:variant>
        <vt:i4>5</vt:i4>
      </vt:variant>
      <vt:variant>
        <vt:lpwstr>https://socialworkwithadults.blog.gov.uk/2020/06/05/lightbulbs-leadership-and-being-true-to-yourself/</vt:lpwstr>
      </vt:variant>
      <vt:variant>
        <vt:lpwstr/>
      </vt:variant>
      <vt:variant>
        <vt:i4>4653070</vt:i4>
      </vt:variant>
      <vt:variant>
        <vt:i4>426</vt:i4>
      </vt:variant>
      <vt:variant>
        <vt:i4>0</vt:i4>
      </vt:variant>
      <vt:variant>
        <vt:i4>5</vt:i4>
      </vt:variant>
      <vt:variant>
        <vt:lpwstr>https://blog.12min.com/the-danger-of-a-single-story-ted-talk/</vt:lpwstr>
      </vt:variant>
      <vt:variant>
        <vt:lpwstr/>
      </vt:variant>
      <vt:variant>
        <vt:i4>5439490</vt:i4>
      </vt:variant>
      <vt:variant>
        <vt:i4>423</vt:i4>
      </vt:variant>
      <vt:variant>
        <vt:i4>0</vt:i4>
      </vt:variant>
      <vt:variant>
        <vt:i4>5</vt:i4>
      </vt:variant>
      <vt:variant>
        <vt:lpwstr>https://www.bing.com/search?q=the+danger+of+a+single+story&amp;cvid=c025aa299b7c4e31a40571eb79e16cfc&amp;aqs=edge.0.0l9.9449j0j1&amp;pglt=41&amp;FORM=ANNAB1&amp;PC=U531&amp;ntref=1</vt:lpwstr>
      </vt:variant>
      <vt:variant>
        <vt:lpwstr/>
      </vt:variant>
      <vt:variant>
        <vt:i4>7864437</vt:i4>
      </vt:variant>
      <vt:variant>
        <vt:i4>420</vt:i4>
      </vt:variant>
      <vt:variant>
        <vt:i4>0</vt:i4>
      </vt:variant>
      <vt:variant>
        <vt:i4>5</vt:i4>
      </vt:variant>
      <vt:variant>
        <vt:lpwstr>https://stephenlawrenceday.org/</vt:lpwstr>
      </vt:variant>
      <vt:variant>
        <vt:lpwstr/>
      </vt:variant>
      <vt:variant>
        <vt:i4>6226013</vt:i4>
      </vt:variant>
      <vt:variant>
        <vt:i4>417</vt:i4>
      </vt:variant>
      <vt:variant>
        <vt:i4>0</vt:i4>
      </vt:variant>
      <vt:variant>
        <vt:i4>5</vt:i4>
      </vt:variant>
      <vt:variant>
        <vt:lpwstr>https://www.disabilitynewsservice.com/?s=nhs</vt:lpwstr>
      </vt:variant>
      <vt:variant>
        <vt:lpwstr/>
      </vt:variant>
      <vt:variant>
        <vt:i4>1835086</vt:i4>
      </vt:variant>
      <vt:variant>
        <vt:i4>414</vt:i4>
      </vt:variant>
      <vt:variant>
        <vt:i4>0</vt:i4>
      </vt:variant>
      <vt:variant>
        <vt:i4>5</vt:i4>
      </vt:variant>
      <vt:variant>
        <vt:lpwstr>https://www.disabilitynewsservice.com/?s=Social+care</vt:lpwstr>
      </vt:variant>
      <vt:variant>
        <vt:lpwstr/>
      </vt:variant>
      <vt:variant>
        <vt:i4>7864376</vt:i4>
      </vt:variant>
      <vt:variant>
        <vt:i4>411</vt:i4>
      </vt:variant>
      <vt:variant>
        <vt:i4>0</vt:i4>
      </vt:variant>
      <vt:variant>
        <vt:i4>5</vt:i4>
      </vt:variant>
      <vt:variant>
        <vt:lpwstr>https://www.disabilitynewsservice.com/about-us/</vt:lpwstr>
      </vt:variant>
      <vt:variant>
        <vt:lpwstr/>
      </vt:variant>
      <vt:variant>
        <vt:i4>6160442</vt:i4>
      </vt:variant>
      <vt:variant>
        <vt:i4>408</vt:i4>
      </vt:variant>
      <vt:variant>
        <vt:i4>0</vt:i4>
      </vt:variant>
      <vt:variant>
        <vt:i4>5</vt:i4>
      </vt:variant>
      <vt:variant>
        <vt:lpwstr>https://www.bbc.co.uk/news/resources/idt-sh/women_late_diagnosis_autism</vt:lpwstr>
      </vt:variant>
      <vt:variant>
        <vt:lpwstr/>
      </vt:variant>
      <vt:variant>
        <vt:i4>5963847</vt:i4>
      </vt:variant>
      <vt:variant>
        <vt:i4>405</vt:i4>
      </vt:variant>
      <vt:variant>
        <vt:i4>0</vt:i4>
      </vt:variant>
      <vt:variant>
        <vt:i4>5</vt:i4>
      </vt:variant>
      <vt:variant>
        <vt:lpwstr>https://www.cipd.co.uk/knowledge/fundamentals/relations/diversity/neurodiversity-work</vt:lpwstr>
      </vt:variant>
      <vt:variant>
        <vt:lpwstr/>
      </vt:variant>
      <vt:variant>
        <vt:i4>5177366</vt:i4>
      </vt:variant>
      <vt:variant>
        <vt:i4>402</vt:i4>
      </vt:variant>
      <vt:variant>
        <vt:i4>0</vt:i4>
      </vt:variant>
      <vt:variant>
        <vt:i4>5</vt:i4>
      </vt:variant>
      <vt:variant>
        <vt:lpwstr>https://www.youtube.com/playlist?list=PL99pjP53A6eF9FTlbDHADXgVcUYk8nA33</vt:lpwstr>
      </vt:variant>
      <vt:variant>
        <vt:lpwstr/>
      </vt:variant>
      <vt:variant>
        <vt:i4>7929962</vt:i4>
      </vt:variant>
      <vt:variant>
        <vt:i4>399</vt:i4>
      </vt:variant>
      <vt:variant>
        <vt:i4>0</vt:i4>
      </vt:variant>
      <vt:variant>
        <vt:i4>5</vt:i4>
      </vt:variant>
      <vt:variant>
        <vt:lpwstr>https://www.autisticsocialworker.co.uk/</vt:lpwstr>
      </vt:variant>
      <vt:variant>
        <vt:lpwstr/>
      </vt:variant>
      <vt:variant>
        <vt:i4>3932277</vt:i4>
      </vt:variant>
      <vt:variant>
        <vt:i4>396</vt:i4>
      </vt:variant>
      <vt:variant>
        <vt:i4>0</vt:i4>
      </vt:variant>
      <vt:variant>
        <vt:i4>5</vt:i4>
      </vt:variant>
      <vt:variant>
        <vt:lpwstr>https://shemightbe.co.uk/10-ways-good-ally-disabled-people/?share=twitter&amp;nb=1</vt:lpwstr>
      </vt:variant>
      <vt:variant>
        <vt:lpwstr/>
      </vt:variant>
      <vt:variant>
        <vt:i4>5963888</vt:i4>
      </vt:variant>
      <vt:variant>
        <vt:i4>393</vt:i4>
      </vt:variant>
      <vt:variant>
        <vt:i4>0</vt:i4>
      </vt:variant>
      <vt:variant>
        <vt:i4>5</vt:i4>
      </vt:variant>
      <vt:variant>
        <vt:lpwstr>https://www.bing.com/search?q=spoons+theory&amp;qs=n&amp;form=QBRE&amp;msbsrank=6_7__0&amp;sp=-1&amp;ghc=1&amp;pq=spoons+theory&amp;sc=7-13&amp;sk=&amp;cvid=395164B8BBD849BCB5D52D3FD7D220A8</vt:lpwstr>
      </vt:variant>
      <vt:variant>
        <vt:lpwstr/>
      </vt:variant>
      <vt:variant>
        <vt:i4>6946858</vt:i4>
      </vt:variant>
      <vt:variant>
        <vt:i4>390</vt:i4>
      </vt:variant>
      <vt:variant>
        <vt:i4>0</vt:i4>
      </vt:variant>
      <vt:variant>
        <vt:i4>5</vt:i4>
      </vt:variant>
      <vt:variant>
        <vt:lpwstr>https://www.ted.com/talks/stella_young_i_m_not_your_inspiration_thank_you_very_much</vt:lpwstr>
      </vt:variant>
      <vt:variant>
        <vt:lpwstr/>
      </vt:variant>
      <vt:variant>
        <vt:i4>3014765</vt:i4>
      </vt:variant>
      <vt:variant>
        <vt:i4>387</vt:i4>
      </vt:variant>
      <vt:variant>
        <vt:i4>0</vt:i4>
      </vt:variant>
      <vt:variant>
        <vt:i4>5</vt:i4>
      </vt:variant>
      <vt:variant>
        <vt:lpwstr>https://www.ccl.org/articles/leading-effectively-articles/what-is-psychological-safety-at-work/</vt:lpwstr>
      </vt:variant>
      <vt:variant>
        <vt:lpwstr/>
      </vt:variant>
      <vt:variant>
        <vt:i4>6422639</vt:i4>
      </vt:variant>
      <vt:variant>
        <vt:i4>384</vt:i4>
      </vt:variant>
      <vt:variant>
        <vt:i4>0</vt:i4>
      </vt:variant>
      <vt:variant>
        <vt:i4>5</vt:i4>
      </vt:variant>
      <vt:variant>
        <vt:lpwstr>https://local.gov.uk/our-support/guidance-and-resources/equality-frameworks/equality-framework-local-government</vt:lpwstr>
      </vt:variant>
      <vt:variant>
        <vt:lpwstr/>
      </vt:variant>
      <vt:variant>
        <vt:i4>2490404</vt:i4>
      </vt:variant>
      <vt:variant>
        <vt:i4>381</vt:i4>
      </vt:variant>
      <vt:variant>
        <vt:i4>0</vt:i4>
      </vt:variant>
      <vt:variant>
        <vt:i4>5</vt:i4>
      </vt:variant>
      <vt:variant>
        <vt:lpwstr>https://www.inclusionlondon.org.uk/disability-in-london/social-model/the-social-model-of-disability-and-the-cultural-model-of-deafness/</vt:lpwstr>
      </vt:variant>
      <vt:variant>
        <vt:lpwstr/>
      </vt:variant>
      <vt:variant>
        <vt:i4>1114135</vt:i4>
      </vt:variant>
      <vt:variant>
        <vt:i4>378</vt:i4>
      </vt:variant>
      <vt:variant>
        <vt:i4>0</vt:i4>
      </vt:variant>
      <vt:variant>
        <vt:i4>5</vt:i4>
      </vt:variant>
      <vt:variant>
        <vt:lpwstr>https://rootedinrights.org/grappling-with-ableism-in-the-para-sport-movement/</vt:lpwstr>
      </vt:variant>
      <vt:variant>
        <vt:lpwstr/>
      </vt:variant>
      <vt:variant>
        <vt:i4>6750244</vt:i4>
      </vt:variant>
      <vt:variant>
        <vt:i4>375</vt:i4>
      </vt:variant>
      <vt:variant>
        <vt:i4>0</vt:i4>
      </vt:variant>
      <vt:variant>
        <vt:i4>5</vt:i4>
      </vt:variant>
      <vt:variant>
        <vt:lpwstr>\\pittwood\Human Resources - Pittwood\Strategy and Performance\Diversity\Ally to All Programme\Staff Network Day\Implications of internalised ableism for the health and wellbeing of disabled young people</vt:lpwstr>
      </vt:variant>
      <vt:variant>
        <vt:lpwstr/>
      </vt:variant>
      <vt:variant>
        <vt:i4>4259918</vt:i4>
      </vt:variant>
      <vt:variant>
        <vt:i4>372</vt:i4>
      </vt:variant>
      <vt:variant>
        <vt:i4>0</vt:i4>
      </vt:variant>
      <vt:variant>
        <vt:i4>5</vt:i4>
      </vt:variant>
      <vt:variant>
        <vt:lpwstr>https://achieveconcierge.com/blog/coping-with-internalized-ableism-and-self-loathing/</vt:lpwstr>
      </vt:variant>
      <vt:variant>
        <vt:lpwstr/>
      </vt:variant>
      <vt:variant>
        <vt:i4>5636176</vt:i4>
      </vt:variant>
      <vt:variant>
        <vt:i4>369</vt:i4>
      </vt:variant>
      <vt:variant>
        <vt:i4>0</vt:i4>
      </vt:variant>
      <vt:variant>
        <vt:i4>5</vt:i4>
      </vt:variant>
      <vt:variant>
        <vt:lpwstr>https://www.reastrawhill.com/post/what-is-internalized-ableism-and-what-can-we-do-to-overcome-it</vt:lpwstr>
      </vt:variant>
      <vt:variant>
        <vt:lpwstr/>
      </vt:variant>
      <vt:variant>
        <vt:i4>1704028</vt:i4>
      </vt:variant>
      <vt:variant>
        <vt:i4>366</vt:i4>
      </vt:variant>
      <vt:variant>
        <vt:i4>0</vt:i4>
      </vt:variant>
      <vt:variant>
        <vt:i4>5</vt:i4>
      </vt:variant>
      <vt:variant>
        <vt:lpwstr>https://thrivingwhiledisabled.com/internalized-ableism-the-struggle-to-accept-our-own-worthiness/</vt:lpwstr>
      </vt:variant>
      <vt:variant>
        <vt:lpwstr/>
      </vt:variant>
      <vt:variant>
        <vt:i4>917578</vt:i4>
      </vt:variant>
      <vt:variant>
        <vt:i4>363</vt:i4>
      </vt:variant>
      <vt:variant>
        <vt:i4>0</vt:i4>
      </vt:variant>
      <vt:variant>
        <vt:i4>5</vt:i4>
      </vt:variant>
      <vt:variant>
        <vt:lpwstr>https://disability-studies.leeds.ac.uk/wp-content/uploads/sites/40/library/Mason-Michelene-mason.pdf</vt:lpwstr>
      </vt:variant>
      <vt:variant>
        <vt:lpwstr/>
      </vt:variant>
      <vt:variant>
        <vt:i4>1376274</vt:i4>
      </vt:variant>
      <vt:variant>
        <vt:i4>360</vt:i4>
      </vt:variant>
      <vt:variant>
        <vt:i4>0</vt:i4>
      </vt:variant>
      <vt:variant>
        <vt:i4>5</vt:i4>
      </vt:variant>
      <vt:variant>
        <vt:lpwstr>https://rootedinrights.org/how-do-you-figure-out-who-you-are-when-youre-the-only-disabled-person-in-your-family/</vt:lpwstr>
      </vt:variant>
      <vt:variant>
        <vt:lpwstr/>
      </vt:variant>
      <vt:variant>
        <vt:i4>2687020</vt:i4>
      </vt:variant>
      <vt:variant>
        <vt:i4>357</vt:i4>
      </vt:variant>
      <vt:variant>
        <vt:i4>0</vt:i4>
      </vt:variant>
      <vt:variant>
        <vt:i4>5</vt:i4>
      </vt:variant>
      <vt:variant>
        <vt:lpwstr>https://www.youtube.com/watch?v=LhFVnlLnKjM</vt:lpwstr>
      </vt:variant>
      <vt:variant>
        <vt:lpwstr/>
      </vt:variant>
      <vt:variant>
        <vt:i4>7602223</vt:i4>
      </vt:variant>
      <vt:variant>
        <vt:i4>354</vt:i4>
      </vt:variant>
      <vt:variant>
        <vt:i4>0</vt:i4>
      </vt:variant>
      <vt:variant>
        <vt:i4>5</vt:i4>
      </vt:variant>
      <vt:variant>
        <vt:lpwstr>https://www.youtube.com/watch?v=HwxjoBQdn0s</vt:lpwstr>
      </vt:variant>
      <vt:variant>
        <vt:lpwstr/>
      </vt:variant>
      <vt:variant>
        <vt:i4>4128819</vt:i4>
      </vt:variant>
      <vt:variant>
        <vt:i4>351</vt:i4>
      </vt:variant>
      <vt:variant>
        <vt:i4>0</vt:i4>
      </vt:variant>
      <vt:variant>
        <vt:i4>5</vt:i4>
      </vt:variant>
      <vt:variant>
        <vt:lpwstr>https://www.forbes.com/sites/andrewpulrang/2022/03/25/the-many-flavors-of-disability-bullying/?sh=69e338d732a2</vt:lpwstr>
      </vt:variant>
      <vt:variant>
        <vt:lpwstr/>
      </vt:variant>
      <vt:variant>
        <vt:i4>6291569</vt:i4>
      </vt:variant>
      <vt:variant>
        <vt:i4>348</vt:i4>
      </vt:variant>
      <vt:variant>
        <vt:i4>0</vt:i4>
      </vt:variant>
      <vt:variant>
        <vt:i4>5</vt:i4>
      </vt:variant>
      <vt:variant>
        <vt:lpwstr>https://dpac.uk.net/2016/09/a-guide-to-disabled-people-for-non-disabled-people/</vt:lpwstr>
      </vt:variant>
      <vt:variant>
        <vt:lpwstr/>
      </vt:variant>
      <vt:variant>
        <vt:i4>5570566</vt:i4>
      </vt:variant>
      <vt:variant>
        <vt:i4>345</vt:i4>
      </vt:variant>
      <vt:variant>
        <vt:i4>0</vt:i4>
      </vt:variant>
      <vt:variant>
        <vt:i4>5</vt:i4>
      </vt:variant>
      <vt:variant>
        <vt:lpwstr>https://www.nhsemployers.org/publications/how-recruit-and-support-disabled-staff-nhs</vt:lpwstr>
      </vt:variant>
      <vt:variant>
        <vt:lpwstr>:~:text=%20How%20to%20recruit%20and%20support%20disabled%20staff,most%20people.%20The%20traditional%20interview%20style...%20More%20</vt:lpwstr>
      </vt:variant>
      <vt:variant>
        <vt:i4>4128886</vt:i4>
      </vt:variant>
      <vt:variant>
        <vt:i4>342</vt:i4>
      </vt:variant>
      <vt:variant>
        <vt:i4>0</vt:i4>
      </vt:variant>
      <vt:variant>
        <vt:i4>5</vt:i4>
      </vt:variant>
      <vt:variant>
        <vt:lpwstr>https://chronicillnessinclusion.org.uk/2021/06/13/womens-health-survey/</vt:lpwstr>
      </vt:variant>
      <vt:variant>
        <vt:lpwstr/>
      </vt:variant>
      <vt:variant>
        <vt:i4>5177375</vt:i4>
      </vt:variant>
      <vt:variant>
        <vt:i4>339</vt:i4>
      </vt:variant>
      <vt:variant>
        <vt:i4>0</vt:i4>
      </vt:variant>
      <vt:variant>
        <vt:i4>5</vt:i4>
      </vt:variant>
      <vt:variant>
        <vt:lpwstr>https://www.dpt.nhs.uk/news/what-is-ableism-and-how-does-it-affect-those-with-invisible-disabilities</vt:lpwstr>
      </vt:variant>
      <vt:variant>
        <vt:lpwstr/>
      </vt:variant>
      <vt:variant>
        <vt:i4>6225922</vt:i4>
      </vt:variant>
      <vt:variant>
        <vt:i4>336</vt:i4>
      </vt:variant>
      <vt:variant>
        <vt:i4>0</vt:i4>
      </vt:variant>
      <vt:variant>
        <vt:i4>5</vt:i4>
      </vt:variant>
      <vt:variant>
        <vt:lpwstr>https://thesp.leeds.ac.uk/ableism-and-the-nhs-tackling-premature-deaths-of-people-with-learning-difficulties/</vt:lpwstr>
      </vt:variant>
      <vt:variant>
        <vt:lpwstr>:~:text=Tackling%20ableism%20in%20the%20NHS%20therefore%20requires%20a,kinds%20of%20care%20for%20particular%20kinds%20of%20patients.</vt:lpwstr>
      </vt:variant>
      <vt:variant>
        <vt:i4>5701655</vt:i4>
      </vt:variant>
      <vt:variant>
        <vt:i4>333</vt:i4>
      </vt:variant>
      <vt:variant>
        <vt:i4>0</vt:i4>
      </vt:variant>
      <vt:variant>
        <vt:i4>5</vt:i4>
      </vt:variant>
      <vt:variant>
        <vt:lpwstr>https://disabilitysocialwork.wordpress.com/category/undoing-ableism/</vt:lpwstr>
      </vt:variant>
      <vt:variant>
        <vt:lpwstr/>
      </vt:variant>
      <vt:variant>
        <vt:i4>5701655</vt:i4>
      </vt:variant>
      <vt:variant>
        <vt:i4>330</vt:i4>
      </vt:variant>
      <vt:variant>
        <vt:i4>0</vt:i4>
      </vt:variant>
      <vt:variant>
        <vt:i4>5</vt:i4>
      </vt:variant>
      <vt:variant>
        <vt:lpwstr>https://disabilitysocialwork.wordpress.com/category/undoing-ableism/</vt:lpwstr>
      </vt:variant>
      <vt:variant>
        <vt:lpwstr/>
      </vt:variant>
      <vt:variant>
        <vt:i4>5701655</vt:i4>
      </vt:variant>
      <vt:variant>
        <vt:i4>327</vt:i4>
      </vt:variant>
      <vt:variant>
        <vt:i4>0</vt:i4>
      </vt:variant>
      <vt:variant>
        <vt:i4>5</vt:i4>
      </vt:variant>
      <vt:variant>
        <vt:lpwstr>https://disabilitysocialwork.wordpress.com/category/undoing-ableism/</vt:lpwstr>
      </vt:variant>
      <vt:variant>
        <vt:lpwstr/>
      </vt:variant>
      <vt:variant>
        <vt:i4>1441879</vt:i4>
      </vt:variant>
      <vt:variant>
        <vt:i4>324</vt:i4>
      </vt:variant>
      <vt:variant>
        <vt:i4>0</vt:i4>
      </vt:variant>
      <vt:variant>
        <vt:i4>5</vt:i4>
      </vt:variant>
      <vt:variant>
        <vt:lpwstr>\\pittwood\Human Resources - Pittwood\Strategy and Performance\Diversity\Ally to All Programme\Staff Network Day\Uncovering issues of ableism in social work education: a disability needs assessment</vt:lpwstr>
      </vt:variant>
      <vt:variant>
        <vt:lpwstr/>
      </vt:variant>
      <vt:variant>
        <vt:i4>7536759</vt:i4>
      </vt:variant>
      <vt:variant>
        <vt:i4>321</vt:i4>
      </vt:variant>
      <vt:variant>
        <vt:i4>0</vt:i4>
      </vt:variant>
      <vt:variant>
        <vt:i4>5</vt:i4>
      </vt:variant>
      <vt:variant>
        <vt:lpwstr>https://www.homecare.co.uk/advice/ableism-a-definition-examples-and-how-to-challenge-it</vt:lpwstr>
      </vt:variant>
      <vt:variant>
        <vt:lpwstr/>
      </vt:variant>
      <vt:variant>
        <vt:i4>6225989</vt:i4>
      </vt:variant>
      <vt:variant>
        <vt:i4>318</vt:i4>
      </vt:variant>
      <vt:variant>
        <vt:i4>0</vt:i4>
      </vt:variant>
      <vt:variant>
        <vt:i4>5</vt:i4>
      </vt:variant>
      <vt:variant>
        <vt:lpwstr>https://ojs.uwindsor.ca/index.php/csw/article/view/5860/4832</vt:lpwstr>
      </vt:variant>
      <vt:variant>
        <vt:lpwstr/>
      </vt:variant>
      <vt:variant>
        <vt:i4>4653140</vt:i4>
      </vt:variant>
      <vt:variant>
        <vt:i4>315</vt:i4>
      </vt:variant>
      <vt:variant>
        <vt:i4>0</vt:i4>
      </vt:variant>
      <vt:variant>
        <vt:i4>5</vt:i4>
      </vt:variant>
      <vt:variant>
        <vt:lpwstr>https://chronicillnessinclusion.org.uk/our-work/medical-ableism/</vt:lpwstr>
      </vt:variant>
      <vt:variant>
        <vt:lpwstr/>
      </vt:variant>
      <vt:variant>
        <vt:i4>1900610</vt:i4>
      </vt:variant>
      <vt:variant>
        <vt:i4>312</vt:i4>
      </vt:variant>
      <vt:variant>
        <vt:i4>0</vt:i4>
      </vt:variant>
      <vt:variant>
        <vt:i4>5</vt:i4>
      </vt:variant>
      <vt:variant>
        <vt:lpwstr>https://swhelper.org/2021/10/04/unlearning-ableism-a-social-workers-duty/</vt:lpwstr>
      </vt:variant>
      <vt:variant>
        <vt:lpwstr/>
      </vt:variant>
      <vt:variant>
        <vt:i4>4849744</vt:i4>
      </vt:variant>
      <vt:variant>
        <vt:i4>309</vt:i4>
      </vt:variant>
      <vt:variant>
        <vt:i4>0</vt:i4>
      </vt:variant>
      <vt:variant>
        <vt:i4>5</vt:i4>
      </vt:variant>
      <vt:variant>
        <vt:lpwstr>https://metro.co.uk/2020/02/11/what-does-being-ableist-mean-12221655/</vt:lpwstr>
      </vt:variant>
      <vt:variant>
        <vt:lpwstr/>
      </vt:variant>
      <vt:variant>
        <vt:i4>5701722</vt:i4>
      </vt:variant>
      <vt:variant>
        <vt:i4>306</vt:i4>
      </vt:variant>
      <vt:variant>
        <vt:i4>0</vt:i4>
      </vt:variant>
      <vt:variant>
        <vt:i4>5</vt:i4>
      </vt:variant>
      <vt:variant>
        <vt:lpwstr>\\pittwood\Human Resources - Pittwood\Strategy and Performance\Diversity\Ally to All Programme\Staff Network Day\Ableism 101: What it is, what it looks like and what we can do to fix it</vt:lpwstr>
      </vt:variant>
      <vt:variant>
        <vt:lpwstr/>
      </vt:variant>
      <vt:variant>
        <vt:i4>3604597</vt:i4>
      </vt:variant>
      <vt:variant>
        <vt:i4>303</vt:i4>
      </vt:variant>
      <vt:variant>
        <vt:i4>0</vt:i4>
      </vt:variant>
      <vt:variant>
        <vt:i4>5</vt:i4>
      </vt:variant>
      <vt:variant>
        <vt:lpwstr>https://www.bihr.org.uk/News/bihr-report-published-dnar-decisions-2020</vt:lpwstr>
      </vt:variant>
      <vt:variant>
        <vt:lpwstr/>
      </vt:variant>
      <vt:variant>
        <vt:i4>3932204</vt:i4>
      </vt:variant>
      <vt:variant>
        <vt:i4>300</vt:i4>
      </vt:variant>
      <vt:variant>
        <vt:i4>0</vt:i4>
      </vt:variant>
      <vt:variant>
        <vt:i4>5</vt:i4>
      </vt:variant>
      <vt:variant>
        <vt:lpwstr>https://slideplayer.com/slide/5888971/</vt:lpwstr>
      </vt:variant>
      <vt:variant>
        <vt:lpwstr/>
      </vt:variant>
      <vt:variant>
        <vt:i4>3276837</vt:i4>
      </vt:variant>
      <vt:variant>
        <vt:i4>297</vt:i4>
      </vt:variant>
      <vt:variant>
        <vt:i4>0</vt:i4>
      </vt:variant>
      <vt:variant>
        <vt:i4>5</vt:i4>
      </vt:variant>
      <vt:variant>
        <vt:lpwstr>https://www.youtube.com/watch?v=XguYZXUChhY</vt:lpwstr>
      </vt:variant>
      <vt:variant>
        <vt:lpwstr/>
      </vt:variant>
      <vt:variant>
        <vt:i4>4587557</vt:i4>
      </vt:variant>
      <vt:variant>
        <vt:i4>294</vt:i4>
      </vt:variant>
      <vt:variant>
        <vt:i4>0</vt:i4>
      </vt:variant>
      <vt:variant>
        <vt:i4>5</vt:i4>
      </vt:variant>
      <vt:variant>
        <vt:lpwstr>https://www.ted.com/talks/jackson_bird_how_to_talk_and_listen_to_transgender_people</vt:lpwstr>
      </vt:variant>
      <vt:variant>
        <vt:lpwstr/>
      </vt:variant>
      <vt:variant>
        <vt:i4>7667753</vt:i4>
      </vt:variant>
      <vt:variant>
        <vt:i4>291</vt:i4>
      </vt:variant>
      <vt:variant>
        <vt:i4>0</vt:i4>
      </vt:variant>
      <vt:variant>
        <vt:i4>5</vt:i4>
      </vt:variant>
      <vt:variant>
        <vt:lpwstr>https://www.lawsociety.org.uk/topics/ethnic-minority-lawyers/a-guide-to-race-and-ethnicity-terminology-and-language</vt:lpwstr>
      </vt:variant>
      <vt:variant>
        <vt:lpwstr/>
      </vt:variant>
      <vt:variant>
        <vt:i4>1835092</vt:i4>
      </vt:variant>
      <vt:variant>
        <vt:i4>288</vt:i4>
      </vt:variant>
      <vt:variant>
        <vt:i4>0</vt:i4>
      </vt:variant>
      <vt:variant>
        <vt:i4>5</vt:i4>
      </vt:variant>
      <vt:variant>
        <vt:lpwstr>https://blackbritishacademics.co.uk/about/racial-categorisation-and-terminology/</vt:lpwstr>
      </vt:variant>
      <vt:variant>
        <vt:lpwstr/>
      </vt:variant>
      <vt:variant>
        <vt:i4>917589</vt:i4>
      </vt:variant>
      <vt:variant>
        <vt:i4>285</vt:i4>
      </vt:variant>
      <vt:variant>
        <vt:i4>0</vt:i4>
      </vt:variant>
      <vt:variant>
        <vt:i4>5</vt:i4>
      </vt:variant>
      <vt:variant>
        <vt:lpwstr>https://metro.co.uk/2020/07/07/bame-debate-why-terminology-matters-when-talking-about-race-12954443/</vt:lpwstr>
      </vt:variant>
      <vt:variant>
        <vt:lpwstr/>
      </vt:variant>
      <vt:variant>
        <vt:i4>3539061</vt:i4>
      </vt:variant>
      <vt:variant>
        <vt:i4>282</vt:i4>
      </vt:variant>
      <vt:variant>
        <vt:i4>0</vt:i4>
      </vt:variant>
      <vt:variant>
        <vt:i4>5</vt:i4>
      </vt:variant>
      <vt:variant>
        <vt:lpwstr>https://www.unison.org.uk/about/what-we-do/fairness-equality/black-members/defining-black/</vt:lpwstr>
      </vt:variant>
      <vt:variant>
        <vt:lpwstr/>
      </vt:variant>
      <vt:variant>
        <vt:i4>7929895</vt:i4>
      </vt:variant>
      <vt:variant>
        <vt:i4>279</vt:i4>
      </vt:variant>
      <vt:variant>
        <vt:i4>0</vt:i4>
      </vt:variant>
      <vt:variant>
        <vt:i4>5</vt:i4>
      </vt:variant>
      <vt:variant>
        <vt:lpwstr>https://equalities.blog.gov.uk/2022/04/07/why-we-no-longer-use-the-term-bame-in-government/</vt:lpwstr>
      </vt:variant>
      <vt:variant>
        <vt:lpwstr/>
      </vt:variant>
      <vt:variant>
        <vt:i4>1966101</vt:i4>
      </vt:variant>
      <vt:variant>
        <vt:i4>276</vt:i4>
      </vt:variant>
      <vt:variant>
        <vt:i4>0</vt:i4>
      </vt:variant>
      <vt:variant>
        <vt:i4>5</vt:i4>
      </vt:variant>
      <vt:variant>
        <vt:lpwstr>https://themighty.com/2020/06/common-signs-autism-women/</vt:lpwstr>
      </vt:variant>
      <vt:variant>
        <vt:lpwstr>:~:text=Autistic%20women%20commonly%20have%20lots%20of%20anxiety%2C%20and,or%20is%20hurting%2C%20she%20can%20almost%20feel%20it.</vt:lpwstr>
      </vt:variant>
      <vt:variant>
        <vt:i4>6160442</vt:i4>
      </vt:variant>
      <vt:variant>
        <vt:i4>273</vt:i4>
      </vt:variant>
      <vt:variant>
        <vt:i4>0</vt:i4>
      </vt:variant>
      <vt:variant>
        <vt:i4>5</vt:i4>
      </vt:variant>
      <vt:variant>
        <vt:lpwstr>https://www.bbc.co.uk/news/resources/idt-sh/women_late_diagnosis_autism</vt:lpwstr>
      </vt:variant>
      <vt:variant>
        <vt:lpwstr/>
      </vt:variant>
      <vt:variant>
        <vt:i4>6291574</vt:i4>
      </vt:variant>
      <vt:variant>
        <vt:i4>270</vt:i4>
      </vt:variant>
      <vt:variant>
        <vt:i4>0</vt:i4>
      </vt:variant>
      <vt:variant>
        <vt:i4>5</vt:i4>
      </vt:variant>
      <vt:variant>
        <vt:lpwstr>https://www.donaldsons.org.uk/news/the-language-of-neurodiversity/</vt:lpwstr>
      </vt:variant>
      <vt:variant>
        <vt:lpwstr/>
      </vt:variant>
      <vt:variant>
        <vt:i4>1507417</vt:i4>
      </vt:variant>
      <vt:variant>
        <vt:i4>267</vt:i4>
      </vt:variant>
      <vt:variant>
        <vt:i4>0</vt:i4>
      </vt:variant>
      <vt:variant>
        <vt:i4>5</vt:i4>
      </vt:variant>
      <vt:variant>
        <vt:lpwstr>https://neuroqueer.com/neurodiversity-terms-and-definitions/</vt:lpwstr>
      </vt:variant>
      <vt:variant>
        <vt:lpwstr/>
      </vt:variant>
      <vt:variant>
        <vt:i4>196625</vt:i4>
      </vt:variant>
      <vt:variant>
        <vt:i4>264</vt:i4>
      </vt:variant>
      <vt:variant>
        <vt:i4>0</vt:i4>
      </vt:variant>
      <vt:variant>
        <vt:i4>5</vt:i4>
      </vt:variant>
      <vt:variant>
        <vt:lpwstr>https://medium.com/the-learning-strategist-iq/the-language-of-neurodiversity-138550248836</vt:lpwstr>
      </vt:variant>
      <vt:variant>
        <vt:lpwstr/>
      </vt:variant>
      <vt:variant>
        <vt:i4>4063291</vt:i4>
      </vt:variant>
      <vt:variant>
        <vt:i4>261</vt:i4>
      </vt:variant>
      <vt:variant>
        <vt:i4>0</vt:i4>
      </vt:variant>
      <vt:variant>
        <vt:i4>5</vt:i4>
      </vt:variant>
      <vt:variant>
        <vt:lpwstr>https://www.bing.com/videos/search?q=why+not+to+use+term+aspergers&amp;docid=608035943398716598&amp;mid=9ADECED8B9914C67130F9ADECED8B9914C67130F&amp;view=detail&amp;FORM=VIRE</vt:lpwstr>
      </vt:variant>
      <vt:variant>
        <vt:lpwstr/>
      </vt:variant>
      <vt:variant>
        <vt:i4>6946858</vt:i4>
      </vt:variant>
      <vt:variant>
        <vt:i4>258</vt:i4>
      </vt:variant>
      <vt:variant>
        <vt:i4>0</vt:i4>
      </vt:variant>
      <vt:variant>
        <vt:i4>5</vt:i4>
      </vt:variant>
      <vt:variant>
        <vt:lpwstr>https://www.ted.com/talks/stella_young_i_m_not_your_inspiration_thank_you_very_much</vt:lpwstr>
      </vt:variant>
      <vt:variant>
        <vt:lpwstr/>
      </vt:variant>
      <vt:variant>
        <vt:i4>4063284</vt:i4>
      </vt:variant>
      <vt:variant>
        <vt:i4>255</vt:i4>
      </vt:variant>
      <vt:variant>
        <vt:i4>0</vt:i4>
      </vt:variant>
      <vt:variant>
        <vt:i4>5</vt:i4>
      </vt:variant>
      <vt:variant>
        <vt:lpwstr>https://www.youtube.com/watch?v=gHCDvdCaJhI</vt:lpwstr>
      </vt:variant>
      <vt:variant>
        <vt:lpwstr/>
      </vt:variant>
      <vt:variant>
        <vt:i4>2162800</vt:i4>
      </vt:variant>
      <vt:variant>
        <vt:i4>252</vt:i4>
      </vt:variant>
      <vt:variant>
        <vt:i4>0</vt:i4>
      </vt:variant>
      <vt:variant>
        <vt:i4>5</vt:i4>
      </vt:variant>
      <vt:variant>
        <vt:lpwstr>https://www.bbc.com/worklife/article/20210330-the-harmful-ableist-language-you-unknowingly-use</vt:lpwstr>
      </vt:variant>
      <vt:variant>
        <vt:lpwstr/>
      </vt:variant>
      <vt:variant>
        <vt:i4>4128886</vt:i4>
      </vt:variant>
      <vt:variant>
        <vt:i4>249</vt:i4>
      </vt:variant>
      <vt:variant>
        <vt:i4>0</vt:i4>
      </vt:variant>
      <vt:variant>
        <vt:i4>5</vt:i4>
      </vt:variant>
      <vt:variant>
        <vt:lpwstr>https://www.gov.uk/government/publications/the-report-of-the-commission-on-race-and-ethnic-disparities</vt:lpwstr>
      </vt:variant>
      <vt:variant>
        <vt:lpwstr/>
      </vt:variant>
      <vt:variant>
        <vt:i4>7864383</vt:i4>
      </vt:variant>
      <vt:variant>
        <vt:i4>246</vt:i4>
      </vt:variant>
      <vt:variant>
        <vt:i4>0</vt:i4>
      </vt:variant>
      <vt:variant>
        <vt:i4>5</vt:i4>
      </vt:variant>
      <vt:variant>
        <vt:lpwstr>https://www.youtube.com/watch?v=78Cs8iEMYhw</vt:lpwstr>
      </vt:variant>
      <vt:variant>
        <vt:lpwstr/>
      </vt:variant>
      <vt:variant>
        <vt:i4>2031625</vt:i4>
      </vt:variant>
      <vt:variant>
        <vt:i4>243</vt:i4>
      </vt:variant>
      <vt:variant>
        <vt:i4>0</vt:i4>
      </vt:variant>
      <vt:variant>
        <vt:i4>5</vt:i4>
      </vt:variant>
      <vt:variant>
        <vt:lpwstr>https://www.vogue.co.uk/arts-and-lifestyle/article/ruth-madeley-arthur-hughes-then-barbara-met-allen</vt:lpwstr>
      </vt:variant>
      <vt:variant>
        <vt:lpwstr/>
      </vt:variant>
      <vt:variant>
        <vt:i4>7340136</vt:i4>
      </vt:variant>
      <vt:variant>
        <vt:i4>240</vt:i4>
      </vt:variant>
      <vt:variant>
        <vt:i4>0</vt:i4>
      </vt:variant>
      <vt:variant>
        <vt:i4>5</vt:i4>
      </vt:variant>
      <vt:variant>
        <vt:lpwstr>https://www.inclusionlondon.org.uk/campaigns-and-policy/comment-and-media/celebrating-our-history/</vt:lpwstr>
      </vt:variant>
      <vt:variant>
        <vt:lpwstr/>
      </vt:variant>
      <vt:variant>
        <vt:i4>1900632</vt:i4>
      </vt:variant>
      <vt:variant>
        <vt:i4>237</vt:i4>
      </vt:variant>
      <vt:variant>
        <vt:i4>0</vt:i4>
      </vt:variant>
      <vt:variant>
        <vt:i4>5</vt:i4>
      </vt:variant>
      <vt:variant>
        <vt:lpwstr>https://www.communitycatalysts.co.uk/2021/03/18/we-are-so-much-more/</vt:lpwstr>
      </vt:variant>
      <vt:variant>
        <vt:lpwstr/>
      </vt:variant>
      <vt:variant>
        <vt:i4>8257655</vt:i4>
      </vt:variant>
      <vt:variant>
        <vt:i4>234</vt:i4>
      </vt:variant>
      <vt:variant>
        <vt:i4>0</vt:i4>
      </vt:variant>
      <vt:variant>
        <vt:i4>5</vt:i4>
      </vt:variant>
      <vt:variant>
        <vt:lpwstr>https://theswaddle.com/why-people-with-disabilities-often-prefer-to-be-called-disabled-over-differently-abled/</vt:lpwstr>
      </vt:variant>
      <vt:variant>
        <vt:lpwstr/>
      </vt:variant>
      <vt:variant>
        <vt:i4>2687011</vt:i4>
      </vt:variant>
      <vt:variant>
        <vt:i4>231</vt:i4>
      </vt:variant>
      <vt:variant>
        <vt:i4>0</vt:i4>
      </vt:variant>
      <vt:variant>
        <vt:i4>5</vt:i4>
      </vt:variant>
      <vt:variant>
        <vt:lpwstr>https://www.youtube.com/watch?v=rsjnHCZOfg8</vt:lpwstr>
      </vt:variant>
      <vt:variant>
        <vt:lpwstr/>
      </vt:variant>
      <vt:variant>
        <vt:i4>5570651</vt:i4>
      </vt:variant>
      <vt:variant>
        <vt:i4>228</vt:i4>
      </vt:variant>
      <vt:variant>
        <vt:i4>0</vt:i4>
      </vt:variant>
      <vt:variant>
        <vt:i4>5</vt:i4>
      </vt:variant>
      <vt:variant>
        <vt:lpwstr>https://www.researchgate.net/publication/260086729_The_Language_of_Equality</vt:lpwstr>
      </vt:variant>
      <vt:variant>
        <vt:lpwstr/>
      </vt:variant>
      <vt:variant>
        <vt:i4>2883644</vt:i4>
      </vt:variant>
      <vt:variant>
        <vt:i4>225</vt:i4>
      </vt:variant>
      <vt:variant>
        <vt:i4>0</vt:i4>
      </vt:variant>
      <vt:variant>
        <vt:i4>5</vt:i4>
      </vt:variant>
      <vt:variant>
        <vt:lpwstr>https://www2.deloitte.com/content/dam/Deloitte/us/Documents/about-deloitte/us-about-deloitte-uncovering-talent-a-new-model-of-inclusion.pdf</vt:lpwstr>
      </vt:variant>
      <vt:variant>
        <vt:lpwstr/>
      </vt:variant>
      <vt:variant>
        <vt:i4>2949243</vt:i4>
      </vt:variant>
      <vt:variant>
        <vt:i4>222</vt:i4>
      </vt:variant>
      <vt:variant>
        <vt:i4>0</vt:i4>
      </vt:variant>
      <vt:variant>
        <vt:i4>5</vt:i4>
      </vt:variant>
      <vt:variant>
        <vt:lpwstr>https://www.bbc.co.uk/bbcthree/article/5ea9f140-f722-4214-bb57-8b84f9418a7e</vt:lpwstr>
      </vt:variant>
      <vt:variant>
        <vt:lpwstr/>
      </vt:variant>
      <vt:variant>
        <vt:i4>7929966</vt:i4>
      </vt:variant>
      <vt:variant>
        <vt:i4>219</vt:i4>
      </vt:variant>
      <vt:variant>
        <vt:i4>0</vt:i4>
      </vt:variant>
      <vt:variant>
        <vt:i4>5</vt:i4>
      </vt:variant>
      <vt:variant>
        <vt:lpwstr>https://www.bbc.com/worklife/article/20181129-yes-you-should-really-be-yourself-at-work</vt:lpwstr>
      </vt:variant>
      <vt:variant>
        <vt:lpwstr/>
      </vt:variant>
      <vt:variant>
        <vt:i4>5570642</vt:i4>
      </vt:variant>
      <vt:variant>
        <vt:i4>216</vt:i4>
      </vt:variant>
      <vt:variant>
        <vt:i4>0</vt:i4>
      </vt:variant>
      <vt:variant>
        <vt:i4>5</vt:i4>
      </vt:variant>
      <vt:variant>
        <vt:lpwstr>https://www.huffingtonpost.co.uk/entry/microaggressions-lgbtq-people-deal-with_l_60c12080e4b059c73bd556e2</vt:lpwstr>
      </vt:variant>
      <vt:variant>
        <vt:lpwstr/>
      </vt:variant>
      <vt:variant>
        <vt:i4>4325388</vt:i4>
      </vt:variant>
      <vt:variant>
        <vt:i4>213</vt:i4>
      </vt:variant>
      <vt:variant>
        <vt:i4>0</vt:i4>
      </vt:variant>
      <vt:variant>
        <vt:i4>5</vt:i4>
      </vt:variant>
      <vt:variant>
        <vt:lpwstr>https://www.forbes.com/sites/sarahkim/2019/02/27/disability-microaggressions/?sh=7fc8f218417d</vt:lpwstr>
      </vt:variant>
      <vt:variant>
        <vt:lpwstr/>
      </vt:variant>
      <vt:variant>
        <vt:i4>5898249</vt:i4>
      </vt:variant>
      <vt:variant>
        <vt:i4>210</vt:i4>
      </vt:variant>
      <vt:variant>
        <vt:i4>0</vt:i4>
      </vt:variant>
      <vt:variant>
        <vt:i4>5</vt:i4>
      </vt:variant>
      <vt:variant>
        <vt:lpwstr>https://sheribyrnehaber.medium.com/disability-microagressions-aka-ableist-things-people-say-89c3fffd11a1</vt:lpwstr>
      </vt:variant>
      <vt:variant>
        <vt:lpwstr/>
      </vt:variant>
      <vt:variant>
        <vt:i4>5767170</vt:i4>
      </vt:variant>
      <vt:variant>
        <vt:i4>207</vt:i4>
      </vt:variant>
      <vt:variant>
        <vt:i4>0</vt:i4>
      </vt:variant>
      <vt:variant>
        <vt:i4>5</vt:i4>
      </vt:variant>
      <vt:variant>
        <vt:lpwstr>ps://www.bing.com/videos/search?q=cmi+race+video&amp;&amp;view=detail&amp;mid=6D8B75870E27BD7B299B6D8B75870E27BD7B299B&amp;rvsmid=87F4A1703E82DD8517</vt:lpwstr>
      </vt:variant>
      <vt:variant>
        <vt:lpwstr/>
      </vt:variant>
      <vt:variant>
        <vt:i4>4784195</vt:i4>
      </vt:variant>
      <vt:variant>
        <vt:i4>204</vt:i4>
      </vt:variant>
      <vt:variant>
        <vt:i4>0</vt:i4>
      </vt:variant>
      <vt:variant>
        <vt:i4>5</vt:i4>
      </vt:variant>
      <vt:variant>
        <vt:lpwstr>https://metro.co.uk/2020/03/13/microaggressions-sneaky-form-racism-often-goes-radar-12194093/</vt:lpwstr>
      </vt:variant>
      <vt:variant>
        <vt:lpwstr/>
      </vt:variant>
      <vt:variant>
        <vt:i4>4194369</vt:i4>
      </vt:variant>
      <vt:variant>
        <vt:i4>201</vt:i4>
      </vt:variant>
      <vt:variant>
        <vt:i4>0</vt:i4>
      </vt:variant>
      <vt:variant>
        <vt:i4>5</vt:i4>
      </vt:variant>
      <vt:variant>
        <vt:lpwstr>https://www.managers.org.uk/knowledge-and-insights/article/where-are-our-disabled-senior-leaders/</vt:lpwstr>
      </vt:variant>
      <vt:variant>
        <vt:lpwstr/>
      </vt:variant>
      <vt:variant>
        <vt:i4>3342443</vt:i4>
      </vt:variant>
      <vt:variant>
        <vt:i4>198</vt:i4>
      </vt:variant>
      <vt:variant>
        <vt:i4>0</vt:i4>
      </vt:variant>
      <vt:variant>
        <vt:i4>5</vt:i4>
      </vt:variant>
      <vt:variant>
        <vt:lpwstr>https://www.youtube.com/watch?v=FN52MkpOJ4w</vt:lpwstr>
      </vt:variant>
      <vt:variant>
        <vt:lpwstr/>
      </vt:variant>
      <vt:variant>
        <vt:i4>5636109</vt:i4>
      </vt:variant>
      <vt:variant>
        <vt:i4>195</vt:i4>
      </vt:variant>
      <vt:variant>
        <vt:i4>0</vt:i4>
      </vt:variant>
      <vt:variant>
        <vt:i4>5</vt:i4>
      </vt:variant>
      <vt:variant>
        <vt:lpwstr>https://www.fastcompany.com/90630006/we-need-to-stop-overlooking-the-importance-of-neurodiversity-at-work</vt:lpwstr>
      </vt:variant>
      <vt:variant>
        <vt:lpwstr/>
      </vt:variant>
      <vt:variant>
        <vt:i4>5111865</vt:i4>
      </vt:variant>
      <vt:variant>
        <vt:i4>192</vt:i4>
      </vt:variant>
      <vt:variant>
        <vt:i4>0</vt:i4>
      </vt:variant>
      <vt:variant>
        <vt:i4>5</vt:i4>
      </vt:variant>
      <vt:variant>
        <vt:lpwstr>https://www.heidrick.com/en/insights/human-resources-officers/disability_and_leadership_engendering_visibility_acceptance_and_support</vt:lpwstr>
      </vt:variant>
      <vt:variant>
        <vt:lpwstr/>
      </vt:variant>
      <vt:variant>
        <vt:i4>2359337</vt:i4>
      </vt:variant>
      <vt:variant>
        <vt:i4>189</vt:i4>
      </vt:variant>
      <vt:variant>
        <vt:i4>0</vt:i4>
      </vt:variant>
      <vt:variant>
        <vt:i4>5</vt:i4>
      </vt:variant>
      <vt:variant>
        <vt:lpwstr>https://www.birmingham.ac.uk/documents/college-social-sciences/business/research/leadership-place/final-summary-report-august-2021.pdf</vt:lpwstr>
      </vt:variant>
      <vt:variant>
        <vt:lpwstr/>
      </vt:variant>
      <vt:variant>
        <vt:i4>4063281</vt:i4>
      </vt:variant>
      <vt:variant>
        <vt:i4>186</vt:i4>
      </vt:variant>
      <vt:variant>
        <vt:i4>0</vt:i4>
      </vt:variant>
      <vt:variant>
        <vt:i4>5</vt:i4>
      </vt:variant>
      <vt:variant>
        <vt:lpwstr>https://employerblog.vercida.com/uncovering-disability-bias-in-the-modern-workplace</vt:lpwstr>
      </vt:variant>
      <vt:variant>
        <vt:lpwstr/>
      </vt:variant>
      <vt:variant>
        <vt:i4>3866673</vt:i4>
      </vt:variant>
      <vt:variant>
        <vt:i4>183</vt:i4>
      </vt:variant>
      <vt:variant>
        <vt:i4>0</vt:i4>
      </vt:variant>
      <vt:variant>
        <vt:i4>5</vt:i4>
      </vt:variant>
      <vt:variant>
        <vt:lpwstr>https://www.communitycare.co.uk/2015/01/05/can-social-workers-tackle-unconscious-bias/</vt:lpwstr>
      </vt:variant>
      <vt:variant>
        <vt:lpwstr/>
      </vt:variant>
      <vt:variant>
        <vt:i4>4063329</vt:i4>
      </vt:variant>
      <vt:variant>
        <vt:i4>180</vt:i4>
      </vt:variant>
      <vt:variant>
        <vt:i4>0</vt:i4>
      </vt:variant>
      <vt:variant>
        <vt:i4>5</vt:i4>
      </vt:variant>
      <vt:variant>
        <vt:lpwstr>https://implicit.harvard.edu/implicit/</vt:lpwstr>
      </vt:variant>
      <vt:variant>
        <vt:lpwstr/>
      </vt:variant>
      <vt:variant>
        <vt:i4>6946816</vt:i4>
      </vt:variant>
      <vt:variant>
        <vt:i4>177</vt:i4>
      </vt:variant>
      <vt:variant>
        <vt:i4>0</vt:i4>
      </vt:variant>
      <vt:variant>
        <vt:i4>5</vt:i4>
      </vt:variant>
      <vt:variant>
        <vt:lpwstr>https://m.facebook.com/TED/videos/how-to-tackle-our-biases-head-on/2043602309107591/?_rdr</vt:lpwstr>
      </vt:variant>
      <vt:variant>
        <vt:lpwstr/>
      </vt:variant>
      <vt:variant>
        <vt:i4>7340078</vt:i4>
      </vt:variant>
      <vt:variant>
        <vt:i4>174</vt:i4>
      </vt:variant>
      <vt:variant>
        <vt:i4>0</vt:i4>
      </vt:variant>
      <vt:variant>
        <vt:i4>5</vt:i4>
      </vt:variant>
      <vt:variant>
        <vt:lpwstr>https://www.youtube.com/watch?v=dVp9Z5k0dEE</vt:lpwstr>
      </vt:variant>
      <vt:variant>
        <vt:lpwstr/>
      </vt:variant>
      <vt:variant>
        <vt:i4>3604590</vt:i4>
      </vt:variant>
      <vt:variant>
        <vt:i4>171</vt:i4>
      </vt:variant>
      <vt:variant>
        <vt:i4>0</vt:i4>
      </vt:variant>
      <vt:variant>
        <vt:i4>5</vt:i4>
      </vt:variant>
      <vt:variant>
        <vt:lpwstr>https://everydayfeminism.com/2015/06/more-male-privilege-trans-man/</vt:lpwstr>
      </vt:variant>
      <vt:variant>
        <vt:lpwstr/>
      </vt:variant>
      <vt:variant>
        <vt:i4>6422571</vt:i4>
      </vt:variant>
      <vt:variant>
        <vt:i4>168</vt:i4>
      </vt:variant>
      <vt:variant>
        <vt:i4>0</vt:i4>
      </vt:variant>
      <vt:variant>
        <vt:i4>5</vt:i4>
      </vt:variant>
      <vt:variant>
        <vt:lpwstr>https://everydayfeminism.com/2015/05/male-privilege-trans-men/</vt:lpwstr>
      </vt:variant>
      <vt:variant>
        <vt:lpwstr/>
      </vt:variant>
      <vt:variant>
        <vt:i4>3276841</vt:i4>
      </vt:variant>
      <vt:variant>
        <vt:i4>165</vt:i4>
      </vt:variant>
      <vt:variant>
        <vt:i4>0</vt:i4>
      </vt:variant>
      <vt:variant>
        <vt:i4>5</vt:i4>
      </vt:variant>
      <vt:variant>
        <vt:lpwstr>https://www.ted.com/talks/paula_stone_williams_i_ve_lived_as_a_man_and_as_a_woman_here_s_what_i_ve_learned/transcript</vt:lpwstr>
      </vt:variant>
      <vt:variant>
        <vt:lpwstr/>
      </vt:variant>
      <vt:variant>
        <vt:i4>3538995</vt:i4>
      </vt:variant>
      <vt:variant>
        <vt:i4>162</vt:i4>
      </vt:variant>
      <vt:variant>
        <vt:i4>0</vt:i4>
      </vt:variant>
      <vt:variant>
        <vt:i4>5</vt:i4>
      </vt:variant>
      <vt:variant>
        <vt:lpwstr>https://www.itspronouncedmetrosexual.com/2011/11/list-of-cisgender-privileges/</vt:lpwstr>
      </vt:variant>
      <vt:variant>
        <vt:lpwstr/>
      </vt:variant>
      <vt:variant>
        <vt:i4>6946943</vt:i4>
      </vt:variant>
      <vt:variant>
        <vt:i4>159</vt:i4>
      </vt:variant>
      <vt:variant>
        <vt:i4>0</vt:i4>
      </vt:variant>
      <vt:variant>
        <vt:i4>5</vt:i4>
      </vt:variant>
      <vt:variant>
        <vt:lpwstr>https://www.itspronouncedmetrosexual.com/2012/01/29-examples-of-heterosexual-privilege/</vt:lpwstr>
      </vt:variant>
      <vt:variant>
        <vt:lpwstr/>
      </vt:variant>
      <vt:variant>
        <vt:i4>7667815</vt:i4>
      </vt:variant>
      <vt:variant>
        <vt:i4>156</vt:i4>
      </vt:variant>
      <vt:variant>
        <vt:i4>0</vt:i4>
      </vt:variant>
      <vt:variant>
        <vt:i4>5</vt:i4>
      </vt:variant>
      <vt:variant>
        <vt:lpwstr>https://www.bing.com/videos/search?q=you+tube+video+privlege+race&amp;&amp;view=detail&amp;mid=0A5950B62974C4103BC10A5950B62974C4103BC1&amp;rvsmid=3A532D94F0AA9537D7E83A532D94F0AA9537D7E8&amp;FORM=VDRVRV</vt:lpwstr>
      </vt:variant>
      <vt:variant>
        <vt:lpwstr/>
      </vt:variant>
      <vt:variant>
        <vt:i4>78</vt:i4>
      </vt:variant>
      <vt:variant>
        <vt:i4>153</vt:i4>
      </vt:variant>
      <vt:variant>
        <vt:i4>0</vt:i4>
      </vt:variant>
      <vt:variant>
        <vt:i4>5</vt:i4>
      </vt:variant>
      <vt:variant>
        <vt:lpwstr>https://www.yesmagazine.org/opinion/2017/09/08/my-white-friend-asked-me-on-facebook-to-explain-white-privilege-i-decided-to-be-honest</vt:lpwstr>
      </vt:variant>
      <vt:variant>
        <vt:lpwstr/>
      </vt:variant>
      <vt:variant>
        <vt:i4>2031646</vt:i4>
      </vt:variant>
      <vt:variant>
        <vt:i4>150</vt:i4>
      </vt:variant>
      <vt:variant>
        <vt:i4>0</vt:i4>
      </vt:variant>
      <vt:variant>
        <vt:i4>5</vt:i4>
      </vt:variant>
      <vt:variant>
        <vt:lpwstr>https://www.bing.com/videos/search?q=paul+scalon+video+privelege&amp;docid=608020906699014991&amp;mid=777364F5C8384031D348777364F5C8384031D348&amp;view=detail&amp;FORM=VIRE</vt:lpwstr>
      </vt:variant>
      <vt:variant>
        <vt:lpwstr/>
      </vt:variant>
      <vt:variant>
        <vt:i4>5570575</vt:i4>
      </vt:variant>
      <vt:variant>
        <vt:i4>147</vt:i4>
      </vt:variant>
      <vt:variant>
        <vt:i4>0</vt:i4>
      </vt:variant>
      <vt:variant>
        <vt:i4>5</vt:i4>
      </vt:variant>
      <vt:variant>
        <vt:lpwstr>https://www.bameednetwork.com/resources/video/deconstructing-white-privilege-with-dr-robin-di-angelo/</vt:lpwstr>
      </vt:variant>
      <vt:variant>
        <vt:lpwstr/>
      </vt:variant>
      <vt:variant>
        <vt:i4>7471136</vt:i4>
      </vt:variant>
      <vt:variant>
        <vt:i4>144</vt:i4>
      </vt:variant>
      <vt:variant>
        <vt:i4>0</vt:i4>
      </vt:variant>
      <vt:variant>
        <vt:i4>5</vt:i4>
      </vt:variant>
      <vt:variant>
        <vt:lpwstr>https://themighty.com/2018/05/disability-passing-privilege/</vt:lpwstr>
      </vt:variant>
      <vt:variant>
        <vt:lpwstr/>
      </vt:variant>
      <vt:variant>
        <vt:i4>6094918</vt:i4>
      </vt:variant>
      <vt:variant>
        <vt:i4>141</vt:i4>
      </vt:variant>
      <vt:variant>
        <vt:i4>0</vt:i4>
      </vt:variant>
      <vt:variant>
        <vt:i4>5</vt:i4>
      </vt:variant>
      <vt:variant>
        <vt:lpwstr>https://olc.sfu.ca/blog/nondisabled-privilege-what-it</vt:lpwstr>
      </vt:variant>
      <vt:variant>
        <vt:lpwstr/>
      </vt:variant>
      <vt:variant>
        <vt:i4>6029323</vt:i4>
      </vt:variant>
      <vt:variant>
        <vt:i4>138</vt:i4>
      </vt:variant>
      <vt:variant>
        <vt:i4>0</vt:i4>
      </vt:variant>
      <vt:variant>
        <vt:i4>5</vt:i4>
      </vt:variant>
      <vt:variant>
        <vt:lpwstr>https://www.upworthy.com/a-short-comic-gives-the-simplest-most-perfect-explanation-of-privilege-ive-ever-seen</vt:lpwstr>
      </vt:variant>
      <vt:variant>
        <vt:lpwstr/>
      </vt:variant>
      <vt:variant>
        <vt:i4>2293802</vt:i4>
      </vt:variant>
      <vt:variant>
        <vt:i4>135</vt:i4>
      </vt:variant>
      <vt:variant>
        <vt:i4>0</vt:i4>
      </vt:variant>
      <vt:variant>
        <vt:i4>5</vt:i4>
      </vt:variant>
      <vt:variant>
        <vt:lpwstr>https://newworkplace.wordpress.com/2019/04/12/lets-follow-an-eightfold-path-to-psychologically-healthy-workplaces/</vt:lpwstr>
      </vt:variant>
      <vt:variant>
        <vt:lpwstr/>
      </vt:variant>
      <vt:variant>
        <vt:i4>3014765</vt:i4>
      </vt:variant>
      <vt:variant>
        <vt:i4>132</vt:i4>
      </vt:variant>
      <vt:variant>
        <vt:i4>0</vt:i4>
      </vt:variant>
      <vt:variant>
        <vt:i4>5</vt:i4>
      </vt:variant>
      <vt:variant>
        <vt:lpwstr>https://www.ccl.org/articles/leading-effectively-articles/what-is-psychological-safety-at-work/</vt:lpwstr>
      </vt:variant>
      <vt:variant>
        <vt:lpwstr/>
      </vt:variant>
      <vt:variant>
        <vt:i4>5308480</vt:i4>
      </vt:variant>
      <vt:variant>
        <vt:i4>129</vt:i4>
      </vt:variant>
      <vt:variant>
        <vt:i4>0</vt:i4>
      </vt:variant>
      <vt:variant>
        <vt:i4>5</vt:i4>
      </vt:variant>
      <vt:variant>
        <vt:lpwstr>https://hbr.org/2020/11/be-a-better-ally</vt:lpwstr>
      </vt:variant>
      <vt:variant>
        <vt:lpwstr/>
      </vt:variant>
      <vt:variant>
        <vt:i4>2687089</vt:i4>
      </vt:variant>
      <vt:variant>
        <vt:i4>126</vt:i4>
      </vt:variant>
      <vt:variant>
        <vt:i4>0</vt:i4>
      </vt:variant>
      <vt:variant>
        <vt:i4>5</vt:i4>
      </vt:variant>
      <vt:variant>
        <vt:lpwstr>https://www.bing.com/videos/search?q=3+ways+to+be+a+better+ally+in+the+workplace+ted+talk&amp;qpvt=3+ways+to+be+a+better+ally+in+the+workplace+ted+talk&amp;view=detail&amp;mid=FBA2CFBD50C84C39C629FBA2CFBD50C84C39C629&amp;&amp;FORM=VRDGAR&amp;ru=%2Fvideos%2Fsearch%3Fq%3D3%2Bways%2Bto%2Bbe%2Ba%2Bbetter%2Bally%2Bin%2Bthe%2Bworkplace%2Bted%2Btalk%26qpvt%3D3%2Bways%2Bto%2Bbe%2Ba%2Bbetter%2Bally%2Bin%2Bthe%2Bworkplace%2Bted%2Btalk%26FORM%3DVDRE</vt:lpwstr>
      </vt:variant>
      <vt:variant>
        <vt:lpwstr/>
      </vt:variant>
      <vt:variant>
        <vt:i4>1507346</vt:i4>
      </vt:variant>
      <vt:variant>
        <vt:i4>123</vt:i4>
      </vt:variant>
      <vt:variant>
        <vt:i4>0</vt:i4>
      </vt:variant>
      <vt:variant>
        <vt:i4>5</vt:i4>
      </vt:variant>
      <vt:variant>
        <vt:lpwstr>https://www.cosmopolitan.com/uk/reports/a34368664/racial-gaslighting/</vt:lpwstr>
      </vt:variant>
      <vt:variant>
        <vt:lpwstr/>
      </vt:variant>
      <vt:variant>
        <vt:i4>6619189</vt:i4>
      </vt:variant>
      <vt:variant>
        <vt:i4>120</vt:i4>
      </vt:variant>
      <vt:variant>
        <vt:i4>0</vt:i4>
      </vt:variant>
      <vt:variant>
        <vt:i4>5</vt:i4>
      </vt:variant>
      <vt:variant>
        <vt:lpwstr>https://www.relate.org.uk/relationship-help/help-relationships/communication/gaslighting-what-are-signs-and-how-can-it-be-addressed</vt:lpwstr>
      </vt:variant>
      <vt:variant>
        <vt:lpwstr/>
      </vt:variant>
      <vt:variant>
        <vt:i4>7536746</vt:i4>
      </vt:variant>
      <vt:variant>
        <vt:i4>117</vt:i4>
      </vt:variant>
      <vt:variant>
        <vt:i4>0</vt:i4>
      </vt:variant>
      <vt:variant>
        <vt:i4>5</vt:i4>
      </vt:variant>
      <vt:variant>
        <vt:lpwstr>https://thinkremote.com/racial-battle-fatigue/</vt:lpwstr>
      </vt:variant>
      <vt:variant>
        <vt:lpwstr/>
      </vt:variant>
      <vt:variant>
        <vt:i4>6619198</vt:i4>
      </vt:variant>
      <vt:variant>
        <vt:i4>114</vt:i4>
      </vt:variant>
      <vt:variant>
        <vt:i4>0</vt:i4>
      </vt:variant>
      <vt:variant>
        <vt:i4>5</vt:i4>
      </vt:variant>
      <vt:variant>
        <vt:lpwstr>https://gal-dem.com/we-need-to-talk-about-racism-in-the-uk-deaf-community/</vt:lpwstr>
      </vt:variant>
      <vt:variant>
        <vt:lpwstr/>
      </vt:variant>
      <vt:variant>
        <vt:i4>3997736</vt:i4>
      </vt:variant>
      <vt:variant>
        <vt:i4>111</vt:i4>
      </vt:variant>
      <vt:variant>
        <vt:i4>0</vt:i4>
      </vt:variant>
      <vt:variant>
        <vt:i4>5</vt:i4>
      </vt:variant>
      <vt:variant>
        <vt:lpwstr>https://www.bing.com/videos/search?q=code+switching+ted+talk&amp;view=detail&amp;mid=A1269B2A79DDC60BF541A1269B2A79DDC60BF541&amp;FORM=VIRE</vt:lpwstr>
      </vt:variant>
      <vt:variant>
        <vt:lpwstr/>
      </vt:variant>
      <vt:variant>
        <vt:i4>4259911</vt:i4>
      </vt:variant>
      <vt:variant>
        <vt:i4>108</vt:i4>
      </vt:variant>
      <vt:variant>
        <vt:i4>0</vt:i4>
      </vt:variant>
      <vt:variant>
        <vt:i4>5</vt:i4>
      </vt:variant>
      <vt:variant>
        <vt:lpwstr>https://splinternews.com/asl-and-black-asl-yes-theres-a-difference-1793840928</vt:lpwstr>
      </vt:variant>
      <vt:variant>
        <vt:lpwstr/>
      </vt:variant>
      <vt:variant>
        <vt:i4>2424955</vt:i4>
      </vt:variant>
      <vt:variant>
        <vt:i4>105</vt:i4>
      </vt:variant>
      <vt:variant>
        <vt:i4>0</vt:i4>
      </vt:variant>
      <vt:variant>
        <vt:i4>5</vt:i4>
      </vt:variant>
      <vt:variant>
        <vt:lpwstr>https://www.youtube.com/watch?v=olPn5xr0L08</vt:lpwstr>
      </vt:variant>
      <vt:variant>
        <vt:lpwstr/>
      </vt:variant>
      <vt:variant>
        <vt:i4>2097256</vt:i4>
      </vt:variant>
      <vt:variant>
        <vt:i4>102</vt:i4>
      </vt:variant>
      <vt:variant>
        <vt:i4>0</vt:i4>
      </vt:variant>
      <vt:variant>
        <vt:i4>5</vt:i4>
      </vt:variant>
      <vt:variant>
        <vt:lpwstr>https://www.youtube.com/watch?v=TBAJKoJL3tg</vt:lpwstr>
      </vt:variant>
      <vt:variant>
        <vt:lpwstr/>
      </vt:variant>
      <vt:variant>
        <vt:i4>6750251</vt:i4>
      </vt:variant>
      <vt:variant>
        <vt:i4>99</vt:i4>
      </vt:variant>
      <vt:variant>
        <vt:i4>0</vt:i4>
      </vt:variant>
      <vt:variant>
        <vt:i4>5</vt:i4>
      </vt:variant>
      <vt:variant>
        <vt:lpwstr>https://www.youtube.com/watch?v=W2ffkdWgioE</vt:lpwstr>
      </vt:variant>
      <vt:variant>
        <vt:lpwstr/>
      </vt:variant>
      <vt:variant>
        <vt:i4>6684732</vt:i4>
      </vt:variant>
      <vt:variant>
        <vt:i4>96</vt:i4>
      </vt:variant>
      <vt:variant>
        <vt:i4>0</vt:i4>
      </vt:variant>
      <vt:variant>
        <vt:i4>5</vt:i4>
      </vt:variant>
      <vt:variant>
        <vt:lpwstr>https://www.scie.org.uk/lgbtqi/</vt:lpwstr>
      </vt:variant>
      <vt:variant>
        <vt:lpwstr/>
      </vt:variant>
      <vt:variant>
        <vt:i4>8192008</vt:i4>
      </vt:variant>
      <vt:variant>
        <vt:i4>93</vt:i4>
      </vt:variant>
      <vt:variant>
        <vt:i4>0</vt:i4>
      </vt:variant>
      <vt:variant>
        <vt:i4>5</vt:i4>
      </vt:variant>
      <vt:variant>
        <vt:lpwstr>https://www.ted.com/talks/wayne_herbert_auslan_anecdotes_of_a_disabled_gay</vt:lpwstr>
      </vt:variant>
      <vt:variant>
        <vt:lpwstr/>
      </vt:variant>
      <vt:variant>
        <vt:i4>2293821</vt:i4>
      </vt:variant>
      <vt:variant>
        <vt:i4>90</vt:i4>
      </vt:variant>
      <vt:variant>
        <vt:i4>0</vt:i4>
      </vt:variant>
      <vt:variant>
        <vt:i4>5</vt:i4>
      </vt:variant>
      <vt:variant>
        <vt:lpwstr>https://www.bing.com/videos/search?q=ted+talk+tripple+cripples&amp;docid=607989102478117850&amp;mid=C9372AA3C2FC1F35B325C9372AA3C2FC1F35B325&amp;view=detail&amp;FORM=VIRE</vt:lpwstr>
      </vt:variant>
      <vt:variant>
        <vt:lpwstr/>
      </vt:variant>
      <vt:variant>
        <vt:i4>6553715</vt:i4>
      </vt:variant>
      <vt:variant>
        <vt:i4>87</vt:i4>
      </vt:variant>
      <vt:variant>
        <vt:i4>0</vt:i4>
      </vt:variant>
      <vt:variant>
        <vt:i4>5</vt:i4>
      </vt:variant>
      <vt:variant>
        <vt:lpwstr>https://www.inclusionlondon.org.uk/disability-in-london/coronavirus-updates-and-information/campaigns-news-during-coronavirus-crisis/locked-down-and-abandoned-disabled-peoples-experience-of-covid-19/</vt:lpwstr>
      </vt:variant>
      <vt:variant>
        <vt:lpwstr/>
      </vt:variant>
      <vt:variant>
        <vt:i4>7143543</vt:i4>
      </vt:variant>
      <vt:variant>
        <vt:i4>84</vt:i4>
      </vt:variant>
      <vt:variant>
        <vt:i4>0</vt:i4>
      </vt:variant>
      <vt:variant>
        <vt:i4>5</vt:i4>
      </vt:variant>
      <vt:variant>
        <vt:lpwstr>https://www.communitycare.co.uk/2020/06/19/intersectionality-race-gender-aspects-identity-social-work-young-people/</vt:lpwstr>
      </vt:variant>
      <vt:variant>
        <vt:lpwstr/>
      </vt:variant>
      <vt:variant>
        <vt:i4>5701650</vt:i4>
      </vt:variant>
      <vt:variant>
        <vt:i4>81</vt:i4>
      </vt:variant>
      <vt:variant>
        <vt:i4>0</vt:i4>
      </vt:variant>
      <vt:variant>
        <vt:i4>5</vt:i4>
      </vt:variant>
      <vt:variant>
        <vt:lpwstr>https://socialworkwithadults.blog.gov.uk/2020/01/31/why-intersectionality-matters-for-social-work-practice-in-adult-services/</vt:lpwstr>
      </vt:variant>
      <vt:variant>
        <vt:lpwstr/>
      </vt:variant>
      <vt:variant>
        <vt:i4>6225935</vt:i4>
      </vt:variant>
      <vt:variant>
        <vt:i4>78</vt:i4>
      </vt:variant>
      <vt:variant>
        <vt:i4>0</vt:i4>
      </vt:variant>
      <vt:variant>
        <vt:i4>5</vt:i4>
      </vt:variant>
      <vt:variant>
        <vt:lpwstr>https://www.weforum.org/agenda/2020/07/diversity-inclusion-equality-intersectionality/</vt:lpwstr>
      </vt:variant>
      <vt:variant>
        <vt:lpwstr>:~:text=Intersectionality%20describes%20how%20different%20elements,out%20from%20high%20staff%20turnover</vt:lpwstr>
      </vt:variant>
      <vt:variant>
        <vt:i4>8257585</vt:i4>
      </vt:variant>
      <vt:variant>
        <vt:i4>75</vt:i4>
      </vt:variant>
      <vt:variant>
        <vt:i4>0</vt:i4>
      </vt:variant>
      <vt:variant>
        <vt:i4>5</vt:i4>
      </vt:variant>
      <vt:variant>
        <vt:lpwstr>https://www.bing.com/videos/search?q=youtube+video+intersectionality&amp;qpvt=youtube+video+intersectionality&amp;FORM=VDRE</vt:lpwstr>
      </vt:variant>
      <vt:variant>
        <vt:lpwstr/>
      </vt:variant>
      <vt:variant>
        <vt:i4>8257573</vt:i4>
      </vt:variant>
      <vt:variant>
        <vt:i4>72</vt:i4>
      </vt:variant>
      <vt:variant>
        <vt:i4>0</vt:i4>
      </vt:variant>
      <vt:variant>
        <vt:i4>5</vt:i4>
      </vt:variant>
      <vt:variant>
        <vt:lpwstr>https://www.youtube.com/watch?v=sWP92i7JLlQ</vt:lpwstr>
      </vt:variant>
      <vt:variant>
        <vt:lpwstr/>
      </vt:variant>
      <vt:variant>
        <vt:i4>2490427</vt:i4>
      </vt:variant>
      <vt:variant>
        <vt:i4>69</vt:i4>
      </vt:variant>
      <vt:variant>
        <vt:i4>0</vt:i4>
      </vt:variant>
      <vt:variant>
        <vt:i4>5</vt:i4>
      </vt:variant>
      <vt:variant>
        <vt:lpwstr>https://www.bing.com/videos/search?q=protecting+and+interpreting+deaf+culture+ted+talk&amp;qpvt=protecting+and+interpreting+deaf+culture+ted+talk&amp;view=detail&amp;mid=3E4EA7C549FD29B2F4BE3E4EA7C549FD29B2F4BE&amp;&amp;FORM=VRDGAR&amp;ru=%2Fvideos%2Fsearch%3Fq%3Dprotecting%2Band%2Binterpreting%2Bdeaf%2Bculture%2Bted%2Btalk%26qpvt%3Dprotecting%2Band%2Binterpreting%2Bdeaf%2Bculture%2Bted%2Btalk%26FORM%3DVDRE</vt:lpwstr>
      </vt:variant>
      <vt:variant>
        <vt:lpwstr/>
      </vt:variant>
      <vt:variant>
        <vt:i4>7077943</vt:i4>
      </vt:variant>
      <vt:variant>
        <vt:i4>66</vt:i4>
      </vt:variant>
      <vt:variant>
        <vt:i4>0</vt:i4>
      </vt:variant>
      <vt:variant>
        <vt:i4>5</vt:i4>
      </vt:variant>
      <vt:variant>
        <vt:lpwstr>https://oralismandthedeafcommunity.weebly.com/what-is-oralism.html</vt:lpwstr>
      </vt:variant>
      <vt:variant>
        <vt:lpwstr/>
      </vt:variant>
      <vt:variant>
        <vt:i4>2490427</vt:i4>
      </vt:variant>
      <vt:variant>
        <vt:i4>63</vt:i4>
      </vt:variant>
      <vt:variant>
        <vt:i4>0</vt:i4>
      </vt:variant>
      <vt:variant>
        <vt:i4>5</vt:i4>
      </vt:variant>
      <vt:variant>
        <vt:lpwstr>https://www.bing.com/videos/search?q=protecting+and+interpreting+deaf+culture+ted+talk&amp;qpvt=protecting+and+interpreting+deaf+culture+ted+talk&amp;view=detail&amp;mid=3E4EA7C549FD29B2F4BE3E4EA7C549FD29B2F4BE&amp;&amp;FORM=VRDGAR&amp;ru=%2Fvideos%2Fsearch%3Fq%3Dprotecting%2Band%2Binterpreting%2Bdeaf%2Bculture%2Bted%2Btalk%26qpvt%3Dprotecting%2Band%2Binterpreting%2Bdeaf%2Bculture%2Bted%2Btalk%26FORM%3DVDRE</vt:lpwstr>
      </vt:variant>
      <vt:variant>
        <vt:lpwstr/>
      </vt:variant>
      <vt:variant>
        <vt:i4>7340150</vt:i4>
      </vt:variant>
      <vt:variant>
        <vt:i4>60</vt:i4>
      </vt:variant>
      <vt:variant>
        <vt:i4>0</vt:i4>
      </vt:variant>
      <vt:variant>
        <vt:i4>5</vt:i4>
      </vt:variant>
      <vt:variant>
        <vt:lpwstr>https://www.kingshealthpartners.org/latest/2421-the-importance-of-cultural-intelligence</vt:lpwstr>
      </vt:variant>
      <vt:variant>
        <vt:lpwstr/>
      </vt:variant>
      <vt:variant>
        <vt:i4>3080224</vt:i4>
      </vt:variant>
      <vt:variant>
        <vt:i4>57</vt:i4>
      </vt:variant>
      <vt:variant>
        <vt:i4>0</vt:i4>
      </vt:variant>
      <vt:variant>
        <vt:i4>5</vt:i4>
      </vt:variant>
      <vt:variant>
        <vt:lpwstr>https://link.springer.com/article/10.1007/s10615-015-0543-4</vt:lpwstr>
      </vt:variant>
      <vt:variant>
        <vt:lpwstr/>
      </vt:variant>
      <vt:variant>
        <vt:i4>3538988</vt:i4>
      </vt:variant>
      <vt:variant>
        <vt:i4>54</vt:i4>
      </vt:variant>
      <vt:variant>
        <vt:i4>0</vt:i4>
      </vt:variant>
      <vt:variant>
        <vt:i4>5</vt:i4>
      </vt:variant>
      <vt:variant>
        <vt:lpwstr>https://www.bing.com/videos/search?q=cultural+humility+ted+talk&amp;view=detail&amp;mid=54DD0A06DC4EFADED07254DD0A06DC4EFADED072&amp;FORM=VIRE</vt:lpwstr>
      </vt:variant>
      <vt:variant>
        <vt:lpwstr/>
      </vt:variant>
      <vt:variant>
        <vt:i4>6750308</vt:i4>
      </vt:variant>
      <vt:variant>
        <vt:i4>51</vt:i4>
      </vt:variant>
      <vt:variant>
        <vt:i4>0</vt:i4>
      </vt:variant>
      <vt:variant>
        <vt:i4>5</vt:i4>
      </vt:variant>
      <vt:variant>
        <vt:lpwstr>https://www.bing.com/videos/search?q=cultural+intelligence+ted+talk&amp;docid=608025987647551418&amp;mid=B67E75BB51B4FF0E417AB67E75BB51B4FF0E417A&amp;view=detail&amp;FORM=VIRE</vt:lpwstr>
      </vt:variant>
      <vt:variant>
        <vt:lpwstr/>
      </vt:variant>
      <vt:variant>
        <vt:i4>65611</vt:i4>
      </vt:variant>
      <vt:variant>
        <vt:i4>48</vt:i4>
      </vt:variant>
      <vt:variant>
        <vt:i4>0</vt:i4>
      </vt:variant>
      <vt:variant>
        <vt:i4>5</vt:i4>
      </vt:variant>
      <vt:variant>
        <vt:lpwstr>https://culturalq.co.uk/about-cultural-intelligence/</vt:lpwstr>
      </vt:variant>
      <vt:variant>
        <vt:lpwstr/>
      </vt:variant>
      <vt:variant>
        <vt:i4>7864358</vt:i4>
      </vt:variant>
      <vt:variant>
        <vt:i4>45</vt:i4>
      </vt:variant>
      <vt:variant>
        <vt:i4>0</vt:i4>
      </vt:variant>
      <vt:variant>
        <vt:i4>5</vt:i4>
      </vt:variant>
      <vt:variant>
        <vt:lpwstr>https://gallerosrobinson.com/insight-inside/cq-important-as-your-iq-and-eq/</vt:lpwstr>
      </vt:variant>
      <vt:variant>
        <vt:lpwstr/>
      </vt:variant>
      <vt:variant>
        <vt:i4>5767249</vt:i4>
      </vt:variant>
      <vt:variant>
        <vt:i4>42</vt:i4>
      </vt:variant>
      <vt:variant>
        <vt:i4>0</vt:i4>
      </vt:variant>
      <vt:variant>
        <vt:i4>5</vt:i4>
      </vt:variant>
      <vt:variant>
        <vt:lpwstr>https://www.basw.co.uk/about-basw/code-ethics</vt:lpwstr>
      </vt:variant>
      <vt:variant>
        <vt:lpwstr/>
      </vt:variant>
      <vt:variant>
        <vt:i4>4063274</vt:i4>
      </vt:variant>
      <vt:variant>
        <vt:i4>39</vt:i4>
      </vt:variant>
      <vt:variant>
        <vt:i4>0</vt:i4>
      </vt:variant>
      <vt:variant>
        <vt:i4>5</vt:i4>
      </vt:variant>
      <vt:variant>
        <vt:lpwstr>https://www.socialworkengland.org.uk/standards/professional-standards/</vt:lpwstr>
      </vt:variant>
      <vt:variant>
        <vt:lpwstr/>
      </vt:variant>
      <vt:variant>
        <vt:i4>6553702</vt:i4>
      </vt:variant>
      <vt:variant>
        <vt:i4>36</vt:i4>
      </vt:variant>
      <vt:variant>
        <vt:i4>0</vt:i4>
      </vt:variant>
      <vt:variant>
        <vt:i4>5</vt:i4>
      </vt:variant>
      <vt:variant>
        <vt:lpwstr>https://socialworkhaven.com/promote-anti-discriminatory-practice/</vt:lpwstr>
      </vt:variant>
      <vt:variant>
        <vt:lpwstr>:~:text=Thompson%E2%80%99s%20PCS%20model%3A%20Personal%20level%20%28P%29%20At%20the,behaviours%20since%20they%20are%20hidden%20in%20our%20subconsciousness.</vt:lpwstr>
      </vt:variant>
      <vt:variant>
        <vt:i4>6684795</vt:i4>
      </vt:variant>
      <vt:variant>
        <vt:i4>33</vt:i4>
      </vt:variant>
      <vt:variant>
        <vt:i4>0</vt:i4>
      </vt:variant>
      <vt:variant>
        <vt:i4>5</vt:i4>
      </vt:variant>
      <vt:variant>
        <vt:lpwstr>https://socialworkhaven.com/the-beginners-guide-to-social-work/</vt:lpwstr>
      </vt:variant>
      <vt:variant>
        <vt:lpwstr/>
      </vt:variant>
      <vt:variant>
        <vt:i4>2687075</vt:i4>
      </vt:variant>
      <vt:variant>
        <vt:i4>30</vt:i4>
      </vt:variant>
      <vt:variant>
        <vt:i4>0</vt:i4>
      </vt:variant>
      <vt:variant>
        <vt:i4>5</vt:i4>
      </vt:variant>
      <vt:variant>
        <vt:lpwstr>https://www.gmpovertyaction.org/wp-content/uploads/2021/06/Socio-Economic-Duty-Guide-v6.pdf</vt:lpwstr>
      </vt:variant>
      <vt:variant>
        <vt:lpwstr/>
      </vt:variant>
      <vt:variant>
        <vt:i4>7929964</vt:i4>
      </vt:variant>
      <vt:variant>
        <vt:i4>27</vt:i4>
      </vt:variant>
      <vt:variant>
        <vt:i4>0</vt:i4>
      </vt:variant>
      <vt:variant>
        <vt:i4>5</vt:i4>
      </vt:variant>
      <vt:variant>
        <vt:lpwstr>https://samedifference1.com/2022/02/08/disabled-people-five-times-more-at-risk-of-food-poverty/</vt:lpwstr>
      </vt:variant>
      <vt:variant>
        <vt:lpwstr/>
      </vt:variant>
      <vt:variant>
        <vt:i4>2752622</vt:i4>
      </vt:variant>
      <vt:variant>
        <vt:i4>24</vt:i4>
      </vt:variant>
      <vt:variant>
        <vt:i4>0</vt:i4>
      </vt:variant>
      <vt:variant>
        <vt:i4>5</vt:i4>
      </vt:variant>
      <vt:variant>
        <vt:lpwstr>https://www.scope.org.uk/campaigns/extra-costs/</vt:lpwstr>
      </vt:variant>
      <vt:variant>
        <vt:lpwstr/>
      </vt:variant>
      <vt:variant>
        <vt:i4>3997754</vt:i4>
      </vt:variant>
      <vt:variant>
        <vt:i4>21</vt:i4>
      </vt:variant>
      <vt:variant>
        <vt:i4>0</vt:i4>
      </vt:variant>
      <vt:variant>
        <vt:i4>5</vt:i4>
      </vt:variant>
      <vt:variant>
        <vt:lpwstr>https://www.equalityhumanrights.com/en</vt:lpwstr>
      </vt:variant>
      <vt:variant>
        <vt:lpwstr/>
      </vt:variant>
      <vt:variant>
        <vt:i4>7667755</vt:i4>
      </vt:variant>
      <vt:variant>
        <vt:i4>18</vt:i4>
      </vt:variant>
      <vt:variant>
        <vt:i4>0</vt:i4>
      </vt:variant>
      <vt:variant>
        <vt:i4>5</vt:i4>
      </vt:variant>
      <vt:variant>
        <vt:lpwstr>https://www.equalityhumanrights.com/en/advice-and-guidance/positive-action</vt:lpwstr>
      </vt:variant>
      <vt:variant>
        <vt:lpwstr/>
      </vt:variant>
      <vt:variant>
        <vt:i4>2293760</vt:i4>
      </vt:variant>
      <vt:variant>
        <vt:i4>15</vt:i4>
      </vt:variant>
      <vt:variant>
        <vt:i4>0</vt:i4>
      </vt:variant>
      <vt:variant>
        <vt:i4>5</vt:i4>
      </vt:variant>
      <vt:variant>
        <vt:lpwstr>https://www.equalityhumanrights.com/sites/default/files/your_rights_to_equality_from_healthcare_and_social_care_services.pdf</vt:lpwstr>
      </vt:variant>
      <vt:variant>
        <vt:lpwstr/>
      </vt:variant>
      <vt:variant>
        <vt:i4>6750248</vt:i4>
      </vt:variant>
      <vt:variant>
        <vt:i4>12</vt:i4>
      </vt:variant>
      <vt:variant>
        <vt:i4>0</vt:i4>
      </vt:variant>
      <vt:variant>
        <vt:i4>5</vt:i4>
      </vt:variant>
      <vt:variant>
        <vt:lpwstr>https://brenebrown.com/videos/anatomy-trust-video/</vt:lpwstr>
      </vt:variant>
      <vt:variant>
        <vt:lpwstr/>
      </vt:variant>
      <vt:variant>
        <vt:i4>1835123</vt:i4>
      </vt:variant>
      <vt:variant>
        <vt:i4>9</vt:i4>
      </vt:variant>
      <vt:variant>
        <vt:i4>0</vt:i4>
      </vt:variant>
      <vt:variant>
        <vt:i4>5</vt:i4>
      </vt:variant>
      <vt:variant>
        <vt:lpwstr>https://www.ted.com/talks/brene_brown_the_power_of_vulnerability</vt:lpwstr>
      </vt:variant>
      <vt:variant>
        <vt:lpwstr/>
      </vt:variant>
      <vt:variant>
        <vt:i4>5373977</vt:i4>
      </vt:variant>
      <vt:variant>
        <vt:i4>6</vt:i4>
      </vt:variant>
      <vt:variant>
        <vt:i4>0</vt:i4>
      </vt:variant>
      <vt:variant>
        <vt:i4>5</vt:i4>
      </vt:variant>
      <vt:variant>
        <vt:lpwstr>https://positivepsychology.com/comfort-zone/</vt:lpwstr>
      </vt:variant>
      <vt:variant>
        <vt:lpwstr/>
      </vt:variant>
      <vt:variant>
        <vt:i4>6422581</vt:i4>
      </vt:variant>
      <vt:variant>
        <vt:i4>3</vt:i4>
      </vt:variant>
      <vt:variant>
        <vt:i4>0</vt:i4>
      </vt:variant>
      <vt:variant>
        <vt:i4>5</vt:i4>
      </vt:variant>
      <vt:variant>
        <vt:lpwstr>https://www.tobysinclair.com/post/how-to-use-johari-window-to-build-self-awareness</vt:lpwstr>
      </vt:variant>
      <vt:variant>
        <vt:lpwstr/>
      </vt:variant>
      <vt:variant>
        <vt:i4>2490420</vt:i4>
      </vt:variant>
      <vt:variant>
        <vt:i4>0</vt:i4>
      </vt:variant>
      <vt:variant>
        <vt:i4>0</vt:i4>
      </vt:variant>
      <vt:variant>
        <vt:i4>5</vt:i4>
      </vt:variant>
      <vt:variant>
        <vt:lpwstr>https://www.bing.com/videos/search?q=empathy+brene+brown&amp;qpvt=empathy+brene+brown&amp;view=detail&amp;mid=40548622B1834D85D1D440548622B1834D85D1D4&amp;&amp;FORM=VRDGAR&amp;ru=%2Fvideos%2Fsearch%3Fq%3Dempathy%2Bbrene%2Bbrown%26qpvt%3Dempathy%2Bbrene%2Bbrown%26FORM%3DVDRE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Watson</dc:creator>
  <cp:keywords/>
  <dc:description/>
  <cp:lastModifiedBy>Suzanne Watson</cp:lastModifiedBy>
  <cp:revision>123</cp:revision>
  <dcterms:created xsi:type="dcterms:W3CDTF">2022-07-29T08:37:00Z</dcterms:created>
  <dcterms:modified xsi:type="dcterms:W3CDTF">2022-08-30T14:52:00Z</dcterms:modified>
</cp:coreProperties>
</file>