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031" w:rsidRDefault="00E56AC0" w:rsidP="00E56AC0">
      <w:pPr>
        <w:jc w:val="center"/>
        <w:rPr>
          <w:rFonts w:ascii="Arial" w:hAnsi="Arial" w:cs="Arial"/>
          <w:b/>
          <w:sz w:val="28"/>
          <w:szCs w:val="28"/>
        </w:rPr>
      </w:pPr>
      <w:r w:rsidRPr="00E56AC0">
        <w:rPr>
          <w:rFonts w:ascii="Arial" w:hAnsi="Arial" w:cs="Arial"/>
          <w:b/>
          <w:sz w:val="28"/>
          <w:szCs w:val="28"/>
        </w:rPr>
        <w:t>North East Lincolnshire Adults Social Work Forum</w:t>
      </w:r>
    </w:p>
    <w:p w:rsidR="00D238AF" w:rsidRDefault="00E56AC0" w:rsidP="00E56AC0">
      <w:pPr>
        <w:jc w:val="center"/>
        <w:rPr>
          <w:rFonts w:ascii="Arial" w:hAnsi="Arial" w:cs="Arial"/>
          <w:b/>
          <w:sz w:val="28"/>
          <w:szCs w:val="28"/>
        </w:rPr>
      </w:pPr>
      <w:r>
        <w:rPr>
          <w:rFonts w:ascii="Arial" w:hAnsi="Arial" w:cs="Arial"/>
          <w:b/>
          <w:sz w:val="28"/>
          <w:szCs w:val="28"/>
        </w:rPr>
        <w:t>Team Information</w:t>
      </w:r>
      <w:r w:rsidR="00D238AF">
        <w:rPr>
          <w:rFonts w:ascii="Arial" w:hAnsi="Arial" w:cs="Arial"/>
          <w:b/>
          <w:sz w:val="28"/>
          <w:szCs w:val="28"/>
        </w:rPr>
        <w:t xml:space="preserve"> </w:t>
      </w:r>
    </w:p>
    <w:p w:rsidR="00E56AC0" w:rsidRDefault="00D238AF" w:rsidP="00E56AC0">
      <w:pPr>
        <w:jc w:val="center"/>
        <w:rPr>
          <w:rFonts w:ascii="Arial" w:hAnsi="Arial" w:cs="Arial"/>
          <w:b/>
          <w:sz w:val="28"/>
          <w:szCs w:val="28"/>
        </w:rPr>
      </w:pPr>
      <w:r>
        <w:rPr>
          <w:rFonts w:ascii="Arial" w:hAnsi="Arial" w:cs="Arial"/>
          <w:b/>
          <w:sz w:val="28"/>
          <w:szCs w:val="28"/>
        </w:rPr>
        <w:t xml:space="preserve">June 2018 </w:t>
      </w:r>
    </w:p>
    <w:tbl>
      <w:tblPr>
        <w:tblStyle w:val="TableGrid"/>
        <w:tblW w:w="0" w:type="auto"/>
        <w:tblLook w:val="04A0" w:firstRow="1" w:lastRow="0" w:firstColumn="1" w:lastColumn="0" w:noHBand="0" w:noVBand="1"/>
      </w:tblPr>
      <w:tblGrid>
        <w:gridCol w:w="2547"/>
        <w:gridCol w:w="6469"/>
      </w:tblGrid>
      <w:tr w:rsidR="00D238AF" w:rsidTr="00B3025B">
        <w:tc>
          <w:tcPr>
            <w:tcW w:w="2547" w:type="dxa"/>
          </w:tcPr>
          <w:p w:rsidR="00D238AF" w:rsidRPr="00D238AF" w:rsidRDefault="00D238AF" w:rsidP="00D238AF">
            <w:pPr>
              <w:rPr>
                <w:rFonts w:ascii="Arial" w:hAnsi="Arial" w:cs="Arial"/>
                <w:b/>
              </w:rPr>
            </w:pPr>
            <w:r w:rsidRPr="00D238AF">
              <w:rPr>
                <w:rFonts w:ascii="Arial" w:hAnsi="Arial" w:cs="Arial"/>
                <w:b/>
              </w:rPr>
              <w:t>Name of Team</w:t>
            </w:r>
          </w:p>
        </w:tc>
        <w:tc>
          <w:tcPr>
            <w:tcW w:w="6469" w:type="dxa"/>
          </w:tcPr>
          <w:p w:rsidR="00D238AF" w:rsidRPr="00DF7B42" w:rsidRDefault="00F44EFF" w:rsidP="00D238AF">
            <w:pPr>
              <w:rPr>
                <w:b/>
              </w:rPr>
            </w:pPr>
            <w:r w:rsidRPr="00DF7B42">
              <w:rPr>
                <w:b/>
              </w:rPr>
              <w:t>Rehabilitation Services</w:t>
            </w:r>
            <w:r w:rsidR="00F553DC" w:rsidRPr="00DF7B42">
              <w:rPr>
                <w:b/>
              </w:rPr>
              <w:t>: Acute Reha</w:t>
            </w:r>
            <w:r w:rsidRPr="00DF7B42">
              <w:rPr>
                <w:b/>
              </w:rPr>
              <w:t>bilitation and Springboard</w:t>
            </w:r>
          </w:p>
          <w:p w:rsidR="00D238AF" w:rsidRDefault="00D238AF" w:rsidP="00D238AF"/>
        </w:tc>
      </w:tr>
      <w:tr w:rsidR="003E633F" w:rsidTr="00B3025B">
        <w:tc>
          <w:tcPr>
            <w:tcW w:w="2547" w:type="dxa"/>
          </w:tcPr>
          <w:p w:rsidR="003E633F" w:rsidRDefault="003E633F" w:rsidP="00D238AF">
            <w:pPr>
              <w:rPr>
                <w:rFonts w:ascii="Arial" w:hAnsi="Arial" w:cs="Arial"/>
                <w:b/>
              </w:rPr>
            </w:pPr>
            <w:r>
              <w:rPr>
                <w:rFonts w:ascii="Arial" w:hAnsi="Arial" w:cs="Arial"/>
                <w:b/>
              </w:rPr>
              <w:t xml:space="preserve">Organisation </w:t>
            </w:r>
          </w:p>
        </w:tc>
        <w:tc>
          <w:tcPr>
            <w:tcW w:w="6469" w:type="dxa"/>
          </w:tcPr>
          <w:p w:rsidR="003E633F" w:rsidRPr="00DF7B42" w:rsidRDefault="00F553DC" w:rsidP="00D238AF">
            <w:pPr>
              <w:rPr>
                <w:b/>
              </w:rPr>
            </w:pPr>
            <w:proofErr w:type="spellStart"/>
            <w:r w:rsidRPr="00DF7B42">
              <w:rPr>
                <w:b/>
              </w:rPr>
              <w:t>NAViGO</w:t>
            </w:r>
            <w:proofErr w:type="spellEnd"/>
            <w:r w:rsidRPr="00DF7B42">
              <w:rPr>
                <w:b/>
              </w:rPr>
              <w:t xml:space="preserve"> Health and Social Care CIC</w:t>
            </w:r>
          </w:p>
          <w:p w:rsidR="003E633F" w:rsidRDefault="003E633F" w:rsidP="00D238AF"/>
        </w:tc>
      </w:tr>
      <w:tr w:rsidR="00D238AF" w:rsidTr="00B3025B">
        <w:tc>
          <w:tcPr>
            <w:tcW w:w="2547" w:type="dxa"/>
          </w:tcPr>
          <w:p w:rsidR="00D238AF" w:rsidRPr="00D238AF" w:rsidRDefault="00B3025B" w:rsidP="00D238AF">
            <w:pPr>
              <w:rPr>
                <w:rFonts w:ascii="Arial" w:hAnsi="Arial" w:cs="Arial"/>
                <w:b/>
              </w:rPr>
            </w:pPr>
            <w:r>
              <w:rPr>
                <w:rFonts w:ascii="Arial" w:hAnsi="Arial" w:cs="Arial"/>
                <w:b/>
              </w:rPr>
              <w:t xml:space="preserve">Team </w:t>
            </w:r>
            <w:r w:rsidR="005C0145">
              <w:rPr>
                <w:rFonts w:ascii="Arial" w:hAnsi="Arial" w:cs="Arial"/>
                <w:b/>
              </w:rPr>
              <w:t xml:space="preserve">Address </w:t>
            </w:r>
          </w:p>
        </w:tc>
        <w:tc>
          <w:tcPr>
            <w:tcW w:w="6469" w:type="dxa"/>
          </w:tcPr>
          <w:p w:rsidR="00F553DC" w:rsidRPr="00F553DC" w:rsidRDefault="00F553DC" w:rsidP="00F553DC">
            <w:proofErr w:type="spellStart"/>
            <w:r>
              <w:rPr>
                <w:lang w:val="en-US"/>
              </w:rPr>
              <w:t>Brocklesby</w:t>
            </w:r>
            <w:proofErr w:type="spellEnd"/>
            <w:r>
              <w:rPr>
                <w:lang w:val="en-US"/>
              </w:rPr>
              <w:t xml:space="preserve"> Lodge, </w:t>
            </w:r>
            <w:r w:rsidRPr="00AE4DB6">
              <w:rPr>
                <w:lang w:val="en-US"/>
              </w:rPr>
              <w:t>Harrison House</w:t>
            </w:r>
            <w:r>
              <w:t xml:space="preserve">, </w:t>
            </w:r>
            <w:r w:rsidRPr="00AE4DB6">
              <w:rPr>
                <w:lang w:val="en-US"/>
              </w:rPr>
              <w:t>Peaks Lane</w:t>
            </w:r>
            <w:r>
              <w:t xml:space="preserve">, </w:t>
            </w:r>
            <w:r w:rsidRPr="00AE4DB6">
              <w:rPr>
                <w:lang w:val="en-US"/>
              </w:rPr>
              <w:t>Grimsby DN32 9RP</w:t>
            </w:r>
          </w:p>
          <w:p w:rsidR="00F553DC" w:rsidRDefault="00F553DC" w:rsidP="00F553DC">
            <w:pPr>
              <w:rPr>
                <w:lang w:val="en-US"/>
              </w:rPr>
            </w:pPr>
            <w:r>
              <w:rPr>
                <w:lang w:val="en-US"/>
              </w:rPr>
              <w:t>Hope Court, The Willows Estate, Grimsby DN37 9LN</w:t>
            </w:r>
          </w:p>
          <w:p w:rsidR="00F553DC" w:rsidRDefault="00F553DC" w:rsidP="00F553DC"/>
        </w:tc>
      </w:tr>
      <w:tr w:rsidR="00D238AF" w:rsidTr="00B3025B">
        <w:tc>
          <w:tcPr>
            <w:tcW w:w="2547" w:type="dxa"/>
          </w:tcPr>
          <w:p w:rsidR="00D238AF" w:rsidRDefault="00B3025B" w:rsidP="00D238AF">
            <w:pPr>
              <w:rPr>
                <w:rFonts w:ascii="Arial" w:hAnsi="Arial" w:cs="Arial"/>
                <w:b/>
              </w:rPr>
            </w:pPr>
            <w:r>
              <w:rPr>
                <w:rFonts w:ascii="Arial" w:hAnsi="Arial" w:cs="Arial"/>
                <w:b/>
              </w:rPr>
              <w:t xml:space="preserve">Team </w:t>
            </w:r>
            <w:r w:rsidR="009B5778">
              <w:rPr>
                <w:rFonts w:ascii="Arial" w:hAnsi="Arial" w:cs="Arial"/>
                <w:b/>
              </w:rPr>
              <w:t>Contact D</w:t>
            </w:r>
            <w:r w:rsidR="00D238AF" w:rsidRPr="00D238AF">
              <w:rPr>
                <w:rFonts w:ascii="Arial" w:hAnsi="Arial" w:cs="Arial"/>
                <w:b/>
              </w:rPr>
              <w:t>etails</w:t>
            </w:r>
          </w:p>
          <w:p w:rsidR="00D238AF" w:rsidRPr="00D238AF" w:rsidRDefault="00D238AF" w:rsidP="00F553DC">
            <w:pPr>
              <w:rPr>
                <w:rFonts w:ascii="Arial" w:hAnsi="Arial" w:cs="Arial"/>
                <w:b/>
              </w:rPr>
            </w:pPr>
          </w:p>
        </w:tc>
        <w:tc>
          <w:tcPr>
            <w:tcW w:w="6469" w:type="dxa"/>
          </w:tcPr>
          <w:p w:rsidR="00087146" w:rsidRDefault="00087146" w:rsidP="00D238AF">
            <w:r>
              <w:t>E-mail: NAV.SinglePointofAccess@nhs.net</w:t>
            </w:r>
            <w:bookmarkStart w:id="0" w:name="_GoBack"/>
            <w:bookmarkEnd w:id="0"/>
          </w:p>
          <w:p w:rsidR="00F553DC" w:rsidRDefault="00DF7B42" w:rsidP="00D238AF">
            <w:r>
              <w:t xml:space="preserve">Telephone: </w:t>
            </w:r>
            <w:r w:rsidR="00F553DC">
              <w:t>Harrison House – 01472 256256 Option 3</w:t>
            </w:r>
          </w:p>
          <w:p w:rsidR="00F553DC" w:rsidRDefault="00DF7B42" w:rsidP="00D238AF">
            <w:r>
              <w:t xml:space="preserve">                     </w:t>
            </w:r>
            <w:r w:rsidR="00F553DC">
              <w:t>Hope Court – 01472 808545</w:t>
            </w:r>
          </w:p>
          <w:p w:rsidR="00F553DC" w:rsidRDefault="00F553DC" w:rsidP="00D238AF"/>
        </w:tc>
      </w:tr>
      <w:tr w:rsidR="00D238AF" w:rsidTr="00844912">
        <w:tc>
          <w:tcPr>
            <w:tcW w:w="9016" w:type="dxa"/>
            <w:gridSpan w:val="2"/>
          </w:tcPr>
          <w:p w:rsidR="00D238AF" w:rsidRPr="00F44EFF" w:rsidRDefault="00D238AF" w:rsidP="00D238AF">
            <w:pPr>
              <w:rPr>
                <w:rFonts w:ascii="Calibri" w:hAnsi="Calibri" w:cs="Arial"/>
                <w:b/>
              </w:rPr>
            </w:pPr>
            <w:r w:rsidRPr="00F44EFF">
              <w:rPr>
                <w:rFonts w:ascii="Calibri" w:hAnsi="Calibri" w:cs="Arial"/>
                <w:b/>
              </w:rPr>
              <w:t xml:space="preserve">Team Aim/Overview </w:t>
            </w:r>
          </w:p>
          <w:p w:rsidR="00F44EFF" w:rsidRPr="00F44EFF" w:rsidRDefault="00F44EFF" w:rsidP="00D238AF">
            <w:pPr>
              <w:rPr>
                <w:rFonts w:ascii="Calibri" w:hAnsi="Calibri" w:cs="Arial"/>
                <w:b/>
              </w:rPr>
            </w:pPr>
          </w:p>
          <w:p w:rsidR="00F553DC" w:rsidRPr="00F44EFF" w:rsidRDefault="00F553DC" w:rsidP="00F553DC">
            <w:pPr>
              <w:pStyle w:val="Default"/>
              <w:spacing w:line="241" w:lineRule="atLeast"/>
              <w:jc w:val="both"/>
              <w:rPr>
                <w:rFonts w:ascii="Calibri" w:hAnsi="Calibri" w:cstheme="minorBidi"/>
                <w:color w:val="auto"/>
                <w:sz w:val="22"/>
                <w:szCs w:val="22"/>
              </w:rPr>
            </w:pPr>
            <w:r w:rsidRPr="00F44EFF">
              <w:rPr>
                <w:rStyle w:val="A6"/>
                <w:rFonts w:ascii="Calibri" w:hAnsi="Calibri" w:cstheme="minorBidi"/>
                <w:b/>
                <w:bCs/>
                <w:color w:val="auto"/>
                <w:sz w:val="22"/>
                <w:szCs w:val="22"/>
              </w:rPr>
              <w:t xml:space="preserve">Acute Rehabilitation </w:t>
            </w:r>
          </w:p>
          <w:p w:rsidR="00F553DC" w:rsidRPr="00F44EFF" w:rsidRDefault="00F553DC" w:rsidP="00F553DC">
            <w:pPr>
              <w:pStyle w:val="Pa2"/>
              <w:jc w:val="both"/>
              <w:rPr>
                <w:rFonts w:ascii="Calibri" w:hAnsi="Calibri" w:cs="Century Gothic"/>
                <w:sz w:val="22"/>
                <w:szCs w:val="22"/>
              </w:rPr>
            </w:pPr>
            <w:r w:rsidRPr="00F44EFF">
              <w:rPr>
                <w:rStyle w:val="A6"/>
                <w:rFonts w:ascii="Calibri" w:hAnsi="Calibri"/>
                <w:sz w:val="22"/>
                <w:szCs w:val="22"/>
              </w:rPr>
              <w:t>In 2017 we rose to the national challenge of not having people out of area in lo</w:t>
            </w:r>
            <w:r w:rsidR="00F44EFF" w:rsidRPr="00F44EFF">
              <w:rPr>
                <w:rStyle w:val="A6"/>
                <w:rFonts w:ascii="Calibri" w:hAnsi="Calibri"/>
                <w:sz w:val="22"/>
                <w:szCs w:val="22"/>
              </w:rPr>
              <w:t xml:space="preserve">cked rehabilitation placements. </w:t>
            </w:r>
            <w:r w:rsidRPr="00F44EFF">
              <w:rPr>
                <w:rStyle w:val="A6"/>
                <w:rFonts w:ascii="Calibri" w:hAnsi="Calibri"/>
                <w:sz w:val="22"/>
                <w:szCs w:val="22"/>
              </w:rPr>
              <w:t xml:space="preserve">We creatively and successfully repatriated all out of area service users in locked rehab either directly into the local community with bespoke packages, into our Recovery House which also has a satellite bungalow which now accommodates four services users with complex needs in partnership with a local housing provider. We are currently setting up a bespoke and forward thinking rehabilitation services as we address the flow of people stepping down from low secure to prevent them going into locked rehabilitation which is often the recommendation from the Ministry of Justice and discharging Consultants. This is not without a challenge but one that we are already proactively addressing and are in the initial stages of accommodating people’s individual rehabilitation needs. </w:t>
            </w:r>
          </w:p>
          <w:p w:rsidR="00D238AF" w:rsidRPr="00F44EFF" w:rsidRDefault="00D238AF" w:rsidP="00D238AF">
            <w:pPr>
              <w:rPr>
                <w:rFonts w:ascii="Calibri" w:hAnsi="Calibri" w:cs="Arial"/>
                <w:b/>
              </w:rPr>
            </w:pPr>
          </w:p>
          <w:p w:rsidR="00F553DC" w:rsidRPr="00F44EFF" w:rsidRDefault="00F44EFF" w:rsidP="00F553DC">
            <w:pPr>
              <w:pStyle w:val="Pa2"/>
              <w:jc w:val="both"/>
              <w:rPr>
                <w:rFonts w:ascii="Calibri" w:hAnsi="Calibri" w:cs="Century Gothic"/>
                <w:sz w:val="22"/>
                <w:szCs w:val="22"/>
              </w:rPr>
            </w:pPr>
            <w:r w:rsidRPr="00F44EFF">
              <w:rPr>
                <w:rStyle w:val="A6"/>
                <w:rFonts w:ascii="Calibri" w:hAnsi="Calibri"/>
                <w:b/>
                <w:bCs/>
                <w:sz w:val="22"/>
                <w:szCs w:val="22"/>
              </w:rPr>
              <w:t xml:space="preserve">Rehabilitation Services: </w:t>
            </w:r>
            <w:r w:rsidR="00F553DC" w:rsidRPr="00F44EFF">
              <w:rPr>
                <w:rStyle w:val="A6"/>
                <w:rFonts w:ascii="Calibri" w:hAnsi="Calibri"/>
                <w:b/>
                <w:bCs/>
                <w:sz w:val="22"/>
                <w:szCs w:val="22"/>
              </w:rPr>
              <w:t xml:space="preserve">Springboard </w:t>
            </w:r>
          </w:p>
          <w:p w:rsidR="00F553DC" w:rsidRPr="00F44EFF" w:rsidRDefault="00F553DC" w:rsidP="00F553DC">
            <w:pPr>
              <w:pStyle w:val="Pa2"/>
              <w:jc w:val="both"/>
              <w:rPr>
                <w:rFonts w:ascii="Calibri" w:hAnsi="Calibri" w:cs="Century Gothic"/>
                <w:sz w:val="22"/>
                <w:szCs w:val="22"/>
              </w:rPr>
            </w:pPr>
            <w:r w:rsidRPr="00F44EFF">
              <w:rPr>
                <w:rStyle w:val="A6"/>
                <w:rFonts w:ascii="Calibri" w:hAnsi="Calibri"/>
                <w:sz w:val="22"/>
                <w:szCs w:val="22"/>
              </w:rPr>
              <w:t>The Springboard Rehabilitation service draws upon the expertise of an experienced and diverse multi-disciplinary team working alongside Rehab</w:t>
            </w:r>
            <w:r w:rsidR="00F44EFF" w:rsidRPr="00F44EFF">
              <w:rPr>
                <w:rStyle w:val="A6"/>
                <w:rFonts w:ascii="Calibri" w:hAnsi="Calibri"/>
                <w:sz w:val="22"/>
                <w:szCs w:val="22"/>
              </w:rPr>
              <w:t>ilitation</w:t>
            </w:r>
            <w:r w:rsidRPr="00F44EFF">
              <w:rPr>
                <w:rStyle w:val="A6"/>
                <w:rFonts w:ascii="Calibri" w:hAnsi="Calibri"/>
                <w:sz w:val="22"/>
                <w:szCs w:val="22"/>
              </w:rPr>
              <w:t xml:space="preserve"> support staff based at Hope Court. </w:t>
            </w:r>
          </w:p>
          <w:p w:rsidR="00F553DC" w:rsidRPr="00F44EFF" w:rsidRDefault="00F553DC" w:rsidP="00F553DC">
            <w:pPr>
              <w:pStyle w:val="Pa2"/>
              <w:jc w:val="both"/>
              <w:rPr>
                <w:rFonts w:ascii="Calibri" w:hAnsi="Calibri" w:cs="Century Gothic"/>
                <w:sz w:val="22"/>
                <w:szCs w:val="22"/>
              </w:rPr>
            </w:pPr>
            <w:r w:rsidRPr="00F44EFF">
              <w:rPr>
                <w:rStyle w:val="A6"/>
                <w:rFonts w:ascii="Calibri" w:hAnsi="Calibri"/>
                <w:sz w:val="22"/>
                <w:szCs w:val="22"/>
              </w:rPr>
              <w:t xml:space="preserve">Springboard is based at Hope Court; our 24 hour staffed, mixed gender, 13 bed rehabilitation unit. </w:t>
            </w:r>
          </w:p>
          <w:p w:rsidR="00F553DC" w:rsidRPr="00F44EFF" w:rsidRDefault="00F553DC" w:rsidP="00F44EFF">
            <w:pPr>
              <w:pStyle w:val="Pa2"/>
              <w:jc w:val="both"/>
              <w:rPr>
                <w:rFonts w:ascii="Calibri" w:hAnsi="Calibri" w:cs="Century Gothic"/>
                <w:sz w:val="22"/>
                <w:szCs w:val="22"/>
              </w:rPr>
            </w:pPr>
            <w:r w:rsidRPr="00F44EFF">
              <w:rPr>
                <w:rStyle w:val="A6"/>
                <w:rFonts w:ascii="Calibri" w:hAnsi="Calibri"/>
                <w:sz w:val="22"/>
                <w:szCs w:val="22"/>
              </w:rPr>
              <w:t>Hope Court offers intensive rehabilitation and recovery to individual tenants. It is not offered as long term accommodation; with its purpose to provide a safe environment that offers quality assessment, structured goals directed towards independence and recovery. The team promote pers</w:t>
            </w:r>
            <w:r w:rsidR="00F44EFF" w:rsidRPr="00F44EFF">
              <w:rPr>
                <w:rStyle w:val="A6"/>
                <w:rFonts w:ascii="Calibri" w:hAnsi="Calibri"/>
                <w:sz w:val="22"/>
                <w:szCs w:val="22"/>
              </w:rPr>
              <w:t xml:space="preserve">on-centred and person-led care. Interventions include </w:t>
            </w:r>
            <w:r w:rsidR="008F5C5E">
              <w:rPr>
                <w:rFonts w:ascii="Calibri" w:hAnsi="Calibri"/>
                <w:sz w:val="22"/>
                <w:szCs w:val="22"/>
              </w:rPr>
              <w:t>occupational t</w:t>
            </w:r>
            <w:r w:rsidRPr="00F44EFF">
              <w:rPr>
                <w:rFonts w:ascii="Calibri" w:hAnsi="Calibri"/>
                <w:sz w:val="22"/>
                <w:szCs w:val="22"/>
              </w:rPr>
              <w:t xml:space="preserve">herapy, </w:t>
            </w:r>
            <w:r w:rsidR="00F44EFF" w:rsidRPr="00F44EFF">
              <w:rPr>
                <w:rFonts w:ascii="Calibri" w:hAnsi="Calibri"/>
                <w:sz w:val="22"/>
                <w:szCs w:val="22"/>
              </w:rPr>
              <w:t>social work interventions</w:t>
            </w:r>
            <w:r w:rsidRPr="00F44EFF">
              <w:rPr>
                <w:rFonts w:ascii="Calibri" w:hAnsi="Calibri"/>
                <w:sz w:val="22"/>
                <w:szCs w:val="22"/>
              </w:rPr>
              <w:t xml:space="preserve">, </w:t>
            </w:r>
            <w:proofErr w:type="gramStart"/>
            <w:r w:rsidR="00F44EFF" w:rsidRPr="00F44EFF">
              <w:rPr>
                <w:rFonts w:ascii="Calibri" w:hAnsi="Calibri"/>
                <w:sz w:val="22"/>
                <w:szCs w:val="22"/>
              </w:rPr>
              <w:t>c</w:t>
            </w:r>
            <w:r w:rsidRPr="00F44EFF">
              <w:rPr>
                <w:rFonts w:ascii="Calibri" w:hAnsi="Calibri"/>
                <w:sz w:val="22"/>
                <w:szCs w:val="22"/>
              </w:rPr>
              <w:t>reative</w:t>
            </w:r>
            <w:proofErr w:type="gramEnd"/>
            <w:r w:rsidRPr="00F44EFF">
              <w:rPr>
                <w:rFonts w:ascii="Calibri" w:hAnsi="Calibri"/>
                <w:sz w:val="22"/>
                <w:szCs w:val="22"/>
              </w:rPr>
              <w:t xml:space="preserve"> therapies, including music, reminiscence, art, horticulture and pet therapy, </w:t>
            </w:r>
            <w:r w:rsidR="00F44EFF" w:rsidRPr="00F44EFF">
              <w:rPr>
                <w:rFonts w:ascii="Calibri" w:hAnsi="Calibri"/>
                <w:sz w:val="22"/>
                <w:szCs w:val="22"/>
              </w:rPr>
              <w:t xml:space="preserve">collaborative </w:t>
            </w:r>
            <w:r w:rsidRPr="00F44EFF">
              <w:rPr>
                <w:rFonts w:ascii="Calibri" w:hAnsi="Calibri"/>
                <w:sz w:val="22"/>
                <w:szCs w:val="22"/>
              </w:rPr>
              <w:t>work with the person, their family and friends</w:t>
            </w:r>
            <w:r w:rsidR="00F44EFF" w:rsidRPr="00F44EFF">
              <w:rPr>
                <w:rFonts w:ascii="Calibri" w:hAnsi="Calibri"/>
                <w:sz w:val="22"/>
                <w:szCs w:val="22"/>
              </w:rPr>
              <w:t>.</w:t>
            </w:r>
            <w:r w:rsidRPr="00F44EFF">
              <w:rPr>
                <w:rFonts w:ascii="Calibri" w:hAnsi="Calibri"/>
                <w:sz w:val="22"/>
                <w:szCs w:val="22"/>
              </w:rPr>
              <w:t xml:space="preserve"> </w:t>
            </w:r>
          </w:p>
          <w:p w:rsidR="00F44EFF" w:rsidRDefault="00F44EFF" w:rsidP="00D238AF"/>
        </w:tc>
      </w:tr>
      <w:tr w:rsidR="00D238AF" w:rsidTr="00B3025B">
        <w:tc>
          <w:tcPr>
            <w:tcW w:w="2547" w:type="dxa"/>
          </w:tcPr>
          <w:p w:rsidR="00D238AF" w:rsidRDefault="00B3025B" w:rsidP="00D238AF">
            <w:pPr>
              <w:rPr>
                <w:rFonts w:ascii="Arial" w:hAnsi="Arial" w:cs="Arial"/>
                <w:b/>
              </w:rPr>
            </w:pPr>
            <w:r>
              <w:rPr>
                <w:rFonts w:ascii="Arial" w:hAnsi="Arial" w:cs="Arial"/>
                <w:b/>
              </w:rPr>
              <w:t xml:space="preserve">Team </w:t>
            </w:r>
            <w:r w:rsidR="00D238AF" w:rsidRPr="00D238AF">
              <w:rPr>
                <w:rFonts w:ascii="Arial" w:hAnsi="Arial" w:cs="Arial"/>
                <w:b/>
              </w:rPr>
              <w:t xml:space="preserve">Referral Route </w:t>
            </w:r>
          </w:p>
          <w:p w:rsidR="00D238AF" w:rsidRPr="00D238AF" w:rsidRDefault="00D238AF" w:rsidP="00D238AF">
            <w:pPr>
              <w:rPr>
                <w:rFonts w:ascii="Arial" w:hAnsi="Arial" w:cs="Arial"/>
                <w:b/>
              </w:rPr>
            </w:pPr>
          </w:p>
        </w:tc>
        <w:tc>
          <w:tcPr>
            <w:tcW w:w="6469" w:type="dxa"/>
          </w:tcPr>
          <w:p w:rsidR="00D238AF" w:rsidRDefault="00F44EFF" w:rsidP="00D238AF">
            <w:r>
              <w:t>This is a tertiary service and therefore only accepts internal referrals.</w:t>
            </w:r>
          </w:p>
          <w:p w:rsidR="00D238AF" w:rsidRDefault="00D238AF" w:rsidP="00D238AF"/>
        </w:tc>
      </w:tr>
    </w:tbl>
    <w:p w:rsidR="00D238AF" w:rsidRDefault="00D238AF" w:rsidP="00D238AF"/>
    <w:p w:rsidR="00D238AF" w:rsidRDefault="00D238AF" w:rsidP="00D238AF"/>
    <w:p w:rsidR="00E56AC0" w:rsidRPr="00E56AC0" w:rsidRDefault="00E56AC0" w:rsidP="00E56AC0">
      <w:pPr>
        <w:jc w:val="center"/>
        <w:rPr>
          <w:rFonts w:ascii="Arial" w:hAnsi="Arial" w:cs="Arial"/>
          <w:b/>
          <w:sz w:val="28"/>
          <w:szCs w:val="28"/>
        </w:rPr>
      </w:pPr>
    </w:p>
    <w:sectPr w:rsidR="00E56AC0" w:rsidRPr="00E56A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A988DB"/>
    <w:multiLevelType w:val="hybridMultilevel"/>
    <w:tmpl w:val="9763C3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AC0"/>
    <w:rsid w:val="00087146"/>
    <w:rsid w:val="00150031"/>
    <w:rsid w:val="003E633F"/>
    <w:rsid w:val="004818B6"/>
    <w:rsid w:val="005C0145"/>
    <w:rsid w:val="008F5C5E"/>
    <w:rsid w:val="009B5778"/>
    <w:rsid w:val="00A52127"/>
    <w:rsid w:val="00B3025B"/>
    <w:rsid w:val="00D238AF"/>
    <w:rsid w:val="00DF7B42"/>
    <w:rsid w:val="00E56AC0"/>
    <w:rsid w:val="00F44EFF"/>
    <w:rsid w:val="00F55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3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53DC"/>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Pa2">
    <w:name w:val="Pa2"/>
    <w:basedOn w:val="Default"/>
    <w:next w:val="Default"/>
    <w:uiPriority w:val="99"/>
    <w:rsid w:val="00F553DC"/>
    <w:pPr>
      <w:spacing w:line="241" w:lineRule="atLeast"/>
    </w:pPr>
    <w:rPr>
      <w:rFonts w:cstheme="minorBidi"/>
      <w:color w:val="auto"/>
    </w:rPr>
  </w:style>
  <w:style w:type="character" w:customStyle="1" w:styleId="A6">
    <w:name w:val="A6"/>
    <w:uiPriority w:val="99"/>
    <w:rsid w:val="00F553DC"/>
    <w:rPr>
      <w:rFonts w:cs="Century Gothic"/>
      <w:color w:val="000000"/>
      <w:sz w:val="26"/>
      <w:szCs w:val="26"/>
    </w:rPr>
  </w:style>
  <w:style w:type="paragraph" w:customStyle="1" w:styleId="Pa5">
    <w:name w:val="Pa5"/>
    <w:basedOn w:val="Default"/>
    <w:next w:val="Default"/>
    <w:uiPriority w:val="99"/>
    <w:rsid w:val="00F553DC"/>
    <w:pPr>
      <w:spacing w:line="241" w:lineRule="atLeast"/>
    </w:pPr>
    <w:rPr>
      <w:rFonts w:cstheme="minorBidi"/>
      <w:color w:val="auto"/>
    </w:rPr>
  </w:style>
  <w:style w:type="character" w:customStyle="1" w:styleId="A1">
    <w:name w:val="A1"/>
    <w:uiPriority w:val="99"/>
    <w:rsid w:val="00F553DC"/>
    <w:rPr>
      <w:rFonts w:cs="Century Gothic"/>
      <w:b/>
      <w:bCs/>
      <w:color w:val="000000"/>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3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53DC"/>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Pa2">
    <w:name w:val="Pa2"/>
    <w:basedOn w:val="Default"/>
    <w:next w:val="Default"/>
    <w:uiPriority w:val="99"/>
    <w:rsid w:val="00F553DC"/>
    <w:pPr>
      <w:spacing w:line="241" w:lineRule="atLeast"/>
    </w:pPr>
    <w:rPr>
      <w:rFonts w:cstheme="minorBidi"/>
      <w:color w:val="auto"/>
    </w:rPr>
  </w:style>
  <w:style w:type="character" w:customStyle="1" w:styleId="A6">
    <w:name w:val="A6"/>
    <w:uiPriority w:val="99"/>
    <w:rsid w:val="00F553DC"/>
    <w:rPr>
      <w:rFonts w:cs="Century Gothic"/>
      <w:color w:val="000000"/>
      <w:sz w:val="26"/>
      <w:szCs w:val="26"/>
    </w:rPr>
  </w:style>
  <w:style w:type="paragraph" w:customStyle="1" w:styleId="Pa5">
    <w:name w:val="Pa5"/>
    <w:basedOn w:val="Default"/>
    <w:next w:val="Default"/>
    <w:uiPriority w:val="99"/>
    <w:rsid w:val="00F553DC"/>
    <w:pPr>
      <w:spacing w:line="241" w:lineRule="atLeast"/>
    </w:pPr>
    <w:rPr>
      <w:rFonts w:cstheme="minorBidi"/>
      <w:color w:val="auto"/>
    </w:rPr>
  </w:style>
  <w:style w:type="character" w:customStyle="1" w:styleId="A1">
    <w:name w:val="A1"/>
    <w:uiPriority w:val="99"/>
    <w:rsid w:val="00F553DC"/>
    <w:rPr>
      <w:rFonts w:cs="Century Gothic"/>
      <w:b/>
      <w:bCs/>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CPG IT</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Oliver</dc:creator>
  <cp:lastModifiedBy>Sarah Lee</cp:lastModifiedBy>
  <cp:revision>6</cp:revision>
  <cp:lastPrinted>2018-06-06T10:33:00Z</cp:lastPrinted>
  <dcterms:created xsi:type="dcterms:W3CDTF">2018-06-06T03:14:00Z</dcterms:created>
  <dcterms:modified xsi:type="dcterms:W3CDTF">2018-06-06T10:41:00Z</dcterms:modified>
</cp:coreProperties>
</file>